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EF93" w14:textId="77777777" w:rsidR="00E67DCA" w:rsidRPr="00C72584" w:rsidRDefault="006A6622" w:rsidP="00E67DCA">
      <w:pPr>
        <w:tabs>
          <w:tab w:val="left" w:pos="0"/>
          <w:tab w:val="left" w:pos="454"/>
          <w:tab w:val="left" w:pos="851"/>
          <w:tab w:val="left" w:pos="5500"/>
          <w:tab w:val="left" w:pos="6124"/>
          <w:tab w:val="left" w:pos="8930"/>
        </w:tabs>
        <w:jc w:val="center"/>
        <w:rPr>
          <w:rFonts w:cs="Tahoma"/>
          <w:b/>
          <w:sz w:val="28"/>
          <w:szCs w:val="28"/>
        </w:rPr>
      </w:pPr>
      <w:r w:rsidRPr="00C72584">
        <w:rPr>
          <w:rFonts w:cs="Tahoma"/>
          <w:b/>
          <w:sz w:val="28"/>
          <w:szCs w:val="28"/>
        </w:rPr>
        <w:t xml:space="preserve">LAVIDE HOLDING </w:t>
      </w:r>
      <w:r w:rsidR="00E67DCA" w:rsidRPr="00C72584">
        <w:rPr>
          <w:rFonts w:cs="Tahoma"/>
          <w:b/>
          <w:sz w:val="28"/>
          <w:szCs w:val="28"/>
        </w:rPr>
        <w:t>N.V.</w:t>
      </w:r>
    </w:p>
    <w:p w14:paraId="029C93E0" w14:textId="77777777" w:rsidR="00EE40ED" w:rsidRPr="00C72584" w:rsidRDefault="00EE40ED" w:rsidP="00EE40ED">
      <w:pPr>
        <w:tabs>
          <w:tab w:val="left" w:pos="0"/>
          <w:tab w:val="left" w:pos="454"/>
          <w:tab w:val="left" w:pos="851"/>
          <w:tab w:val="left" w:pos="5500"/>
          <w:tab w:val="left" w:pos="6124"/>
          <w:tab w:val="left" w:pos="8930"/>
        </w:tabs>
        <w:rPr>
          <w:rFonts w:cs="Tahoma"/>
        </w:rPr>
      </w:pPr>
    </w:p>
    <w:p w14:paraId="4BE1B810" w14:textId="77777777" w:rsidR="00260262" w:rsidRPr="00C72584" w:rsidRDefault="00260262" w:rsidP="00260262">
      <w:pPr>
        <w:spacing w:line="240" w:lineRule="auto"/>
        <w:jc w:val="center"/>
        <w:rPr>
          <w:rFonts w:eastAsia="Times New Roman" w:cs="Tahoma"/>
          <w:lang w:eastAsia="nl-NL"/>
        </w:rPr>
      </w:pPr>
    </w:p>
    <w:p w14:paraId="2D5F26CA" w14:textId="77777777" w:rsidR="007C07B8" w:rsidRPr="00C72584" w:rsidRDefault="007C07B8" w:rsidP="007C07B8">
      <w:pPr>
        <w:tabs>
          <w:tab w:val="left" w:pos="0"/>
          <w:tab w:val="left" w:pos="454"/>
          <w:tab w:val="left" w:pos="851"/>
          <w:tab w:val="left" w:pos="5500"/>
          <w:tab w:val="left" w:pos="6124"/>
          <w:tab w:val="left" w:pos="8930"/>
        </w:tabs>
        <w:rPr>
          <w:rFonts w:cs="Tahoma"/>
        </w:rPr>
      </w:pPr>
      <w:r w:rsidRPr="00C72584">
        <w:rPr>
          <w:rFonts w:cs="Tahoma"/>
          <w:b/>
        </w:rPr>
        <w:t>Oproeping</w:t>
      </w:r>
      <w:r w:rsidRPr="00C72584">
        <w:rPr>
          <w:rFonts w:cs="Tahoma"/>
        </w:rPr>
        <w:t xml:space="preserve"> tot het bijwonen van de algemene vergadering van aandeelhouders (de “Vergadering”) van </w:t>
      </w:r>
      <w:proofErr w:type="spellStart"/>
      <w:r w:rsidR="006A6622" w:rsidRPr="00C72584">
        <w:rPr>
          <w:rFonts w:cs="Tahoma"/>
        </w:rPr>
        <w:t>Lavide</w:t>
      </w:r>
      <w:proofErr w:type="spellEnd"/>
      <w:r w:rsidR="006A6622" w:rsidRPr="00C72584">
        <w:rPr>
          <w:rFonts w:cs="Tahoma"/>
        </w:rPr>
        <w:t xml:space="preserve"> Holding</w:t>
      </w:r>
      <w:r w:rsidRPr="00C72584">
        <w:rPr>
          <w:rFonts w:cs="Tahoma"/>
        </w:rPr>
        <w:t xml:space="preserve"> N.V.</w:t>
      </w:r>
      <w:r w:rsidR="006337F7">
        <w:rPr>
          <w:rFonts w:cs="Tahoma"/>
        </w:rPr>
        <w:t xml:space="preserve"> (“</w:t>
      </w:r>
      <w:proofErr w:type="spellStart"/>
      <w:r w:rsidR="006337F7">
        <w:rPr>
          <w:rFonts w:cs="Tahoma"/>
        </w:rPr>
        <w:t>Lavide</w:t>
      </w:r>
      <w:proofErr w:type="spellEnd"/>
      <w:r w:rsidR="006337F7">
        <w:rPr>
          <w:rFonts w:cs="Tahoma"/>
        </w:rPr>
        <w:t>” of de “Vennootschap”)</w:t>
      </w:r>
      <w:r w:rsidRPr="00C72584">
        <w:rPr>
          <w:rFonts w:cs="Tahoma"/>
        </w:rPr>
        <w:t xml:space="preserve"> te houden op </w:t>
      </w:r>
      <w:r w:rsidR="00974CC6">
        <w:rPr>
          <w:rFonts w:cs="Tahoma"/>
          <w:b/>
        </w:rPr>
        <w:t>dins</w:t>
      </w:r>
      <w:r w:rsidR="009A408A">
        <w:rPr>
          <w:rFonts w:cs="Tahoma"/>
          <w:b/>
        </w:rPr>
        <w:t>dag</w:t>
      </w:r>
      <w:r w:rsidR="006A6622" w:rsidRPr="00C72584">
        <w:rPr>
          <w:rFonts w:cs="Tahoma"/>
          <w:b/>
        </w:rPr>
        <w:t xml:space="preserve"> </w:t>
      </w:r>
      <w:r w:rsidR="00974CC6">
        <w:rPr>
          <w:rFonts w:cs="Tahoma"/>
          <w:b/>
        </w:rPr>
        <w:t>11</w:t>
      </w:r>
      <w:r w:rsidR="009977B6">
        <w:rPr>
          <w:rFonts w:cs="Tahoma"/>
          <w:b/>
        </w:rPr>
        <w:t xml:space="preserve"> juni</w:t>
      </w:r>
      <w:r w:rsidR="009A408A">
        <w:rPr>
          <w:rFonts w:cs="Tahoma"/>
          <w:b/>
        </w:rPr>
        <w:t xml:space="preserve"> </w:t>
      </w:r>
      <w:r w:rsidRPr="00C72584">
        <w:rPr>
          <w:rFonts w:cs="Tahoma"/>
          <w:b/>
        </w:rPr>
        <w:t>20</w:t>
      </w:r>
      <w:r w:rsidR="008C2C61">
        <w:rPr>
          <w:rFonts w:cs="Tahoma"/>
          <w:b/>
        </w:rPr>
        <w:t>2</w:t>
      </w:r>
      <w:r w:rsidR="00974CC6">
        <w:rPr>
          <w:rFonts w:cs="Tahoma"/>
          <w:b/>
        </w:rPr>
        <w:t>4</w:t>
      </w:r>
      <w:r w:rsidRPr="00C72584">
        <w:rPr>
          <w:rFonts w:cs="Tahoma"/>
          <w:b/>
        </w:rPr>
        <w:t xml:space="preserve">, </w:t>
      </w:r>
      <w:r w:rsidR="001940F5" w:rsidRPr="00C72584">
        <w:rPr>
          <w:rFonts w:cs="Tahoma"/>
          <w:b/>
        </w:rPr>
        <w:t>vanaf</w:t>
      </w:r>
      <w:r w:rsidRPr="00C72584">
        <w:rPr>
          <w:rFonts w:cs="Tahoma"/>
          <w:b/>
        </w:rPr>
        <w:t xml:space="preserve"> </w:t>
      </w:r>
      <w:r w:rsidR="007F282F" w:rsidRPr="00B3141B">
        <w:rPr>
          <w:rFonts w:cs="Tahoma"/>
          <w:b/>
        </w:rPr>
        <w:t>1</w:t>
      </w:r>
      <w:r w:rsidR="00C07D6F" w:rsidRPr="00B3141B">
        <w:rPr>
          <w:rFonts w:cs="Tahoma"/>
          <w:b/>
        </w:rPr>
        <w:t>4</w:t>
      </w:r>
      <w:r w:rsidR="006A6622" w:rsidRPr="00B3141B">
        <w:rPr>
          <w:rFonts w:cs="Tahoma"/>
          <w:b/>
        </w:rPr>
        <w:t>.</w:t>
      </w:r>
      <w:r w:rsidR="00C07D6F" w:rsidRPr="00B3141B">
        <w:rPr>
          <w:rFonts w:cs="Tahoma"/>
          <w:b/>
        </w:rPr>
        <w:t>0</w:t>
      </w:r>
      <w:r w:rsidR="006A6622" w:rsidRPr="00B3141B">
        <w:rPr>
          <w:rFonts w:cs="Tahoma"/>
          <w:b/>
        </w:rPr>
        <w:t>0</w:t>
      </w:r>
      <w:r w:rsidRPr="00C72584">
        <w:rPr>
          <w:rFonts w:cs="Tahoma"/>
          <w:b/>
        </w:rPr>
        <w:t xml:space="preserve"> uur</w:t>
      </w:r>
      <w:r w:rsidRPr="00C72584">
        <w:rPr>
          <w:rFonts w:cs="Tahoma"/>
        </w:rPr>
        <w:t xml:space="preserve">, </w:t>
      </w:r>
      <w:r w:rsidR="00974CC6">
        <w:rPr>
          <w:rFonts w:cs="Tahoma"/>
        </w:rPr>
        <w:t xml:space="preserve">op de locatie </w:t>
      </w:r>
      <w:r w:rsidR="00974CC6" w:rsidRPr="00974CC6">
        <w:rPr>
          <w:rFonts w:cs="Tahoma"/>
          <w:b/>
        </w:rPr>
        <w:t>KANAAL30</w:t>
      </w:r>
      <w:r w:rsidR="00F366DA">
        <w:rPr>
          <w:rFonts w:cs="Tahoma"/>
          <w:b/>
        </w:rPr>
        <w:t xml:space="preserve">, </w:t>
      </w:r>
      <w:r w:rsidR="00974CC6" w:rsidRPr="00974CC6">
        <w:rPr>
          <w:rFonts w:cs="Tahoma"/>
        </w:rPr>
        <w:t>Kanaalweg 30</w:t>
      </w:r>
      <w:r w:rsidR="008C2C61" w:rsidRPr="008C2C61">
        <w:rPr>
          <w:rFonts w:cs="Tahoma"/>
        </w:rPr>
        <w:t xml:space="preserve">, 3526 </w:t>
      </w:r>
      <w:r w:rsidR="00974CC6">
        <w:rPr>
          <w:rFonts w:cs="Tahoma"/>
        </w:rPr>
        <w:t>KM</w:t>
      </w:r>
      <w:r w:rsidR="008C2C61" w:rsidRPr="008C2C61">
        <w:rPr>
          <w:rFonts w:cs="Tahoma"/>
        </w:rPr>
        <w:t xml:space="preserve"> Utrecht</w:t>
      </w:r>
      <w:r w:rsidRPr="00F366DA">
        <w:rPr>
          <w:rFonts w:cs="Tahoma"/>
        </w:rPr>
        <w:t>.</w:t>
      </w:r>
    </w:p>
    <w:p w14:paraId="365FF038" w14:textId="77777777" w:rsidR="007C07B8" w:rsidRDefault="007C07B8" w:rsidP="007C07B8">
      <w:pPr>
        <w:tabs>
          <w:tab w:val="left" w:pos="0"/>
          <w:tab w:val="left" w:pos="454"/>
          <w:tab w:val="left" w:pos="851"/>
          <w:tab w:val="left" w:pos="5500"/>
          <w:tab w:val="left" w:pos="6124"/>
          <w:tab w:val="left" w:pos="8930"/>
        </w:tabs>
        <w:rPr>
          <w:rFonts w:cs="Tahoma"/>
        </w:rPr>
      </w:pPr>
    </w:p>
    <w:p w14:paraId="198F7035" w14:textId="77777777" w:rsidR="007C5F98" w:rsidRPr="00C72584" w:rsidRDefault="007C5F98" w:rsidP="007C5F98">
      <w:pPr>
        <w:tabs>
          <w:tab w:val="left" w:pos="0"/>
          <w:tab w:val="left" w:pos="454"/>
          <w:tab w:val="left" w:pos="851"/>
          <w:tab w:val="left" w:pos="5500"/>
          <w:tab w:val="left" w:pos="6124"/>
          <w:tab w:val="left" w:pos="8930"/>
        </w:tabs>
        <w:rPr>
          <w:rFonts w:cs="Tahoma"/>
        </w:rPr>
      </w:pPr>
    </w:p>
    <w:p w14:paraId="2ED06F41" w14:textId="77777777" w:rsidR="007C07B8" w:rsidRPr="00C72584" w:rsidRDefault="007C07B8" w:rsidP="007C07B8">
      <w:pPr>
        <w:tabs>
          <w:tab w:val="left" w:pos="0"/>
          <w:tab w:val="left" w:pos="454"/>
          <w:tab w:val="left" w:pos="851"/>
          <w:tab w:val="left" w:pos="5500"/>
          <w:tab w:val="left" w:pos="6124"/>
          <w:tab w:val="left" w:pos="8930"/>
        </w:tabs>
        <w:rPr>
          <w:rFonts w:cs="Tahoma"/>
        </w:rPr>
      </w:pPr>
      <w:r w:rsidRPr="00C72584">
        <w:rPr>
          <w:rFonts w:cs="Tahoma"/>
        </w:rPr>
        <w:t>De agenda van de Vergadering kent samengevat de volgende onderwerpen:</w:t>
      </w:r>
    </w:p>
    <w:p w14:paraId="0D48EDD4" w14:textId="77777777" w:rsidR="00D21913" w:rsidRDefault="00D21913" w:rsidP="001940F5">
      <w:pPr>
        <w:tabs>
          <w:tab w:val="left" w:pos="0"/>
          <w:tab w:val="left" w:pos="454"/>
          <w:tab w:val="left" w:pos="851"/>
          <w:tab w:val="left" w:pos="5500"/>
          <w:tab w:val="left" w:pos="6124"/>
          <w:tab w:val="left" w:pos="8930"/>
        </w:tabs>
        <w:rPr>
          <w:rFonts w:cs="Tahoma"/>
          <w:b/>
        </w:rPr>
      </w:pPr>
    </w:p>
    <w:p w14:paraId="41D88FFE" w14:textId="77777777" w:rsidR="001940F5" w:rsidRDefault="001940F5" w:rsidP="001940F5">
      <w:pPr>
        <w:tabs>
          <w:tab w:val="left" w:pos="0"/>
          <w:tab w:val="left" w:pos="454"/>
          <w:tab w:val="left" w:pos="851"/>
          <w:tab w:val="left" w:pos="5500"/>
          <w:tab w:val="left" w:pos="6124"/>
          <w:tab w:val="left" w:pos="8930"/>
        </w:tabs>
        <w:rPr>
          <w:rFonts w:cs="Tahoma"/>
          <w:b/>
        </w:rPr>
      </w:pPr>
      <w:r w:rsidRPr="00C72584">
        <w:rPr>
          <w:rFonts w:cs="Tahoma"/>
          <w:b/>
        </w:rPr>
        <w:t>1.</w:t>
      </w:r>
      <w:r w:rsidRPr="00C72584">
        <w:rPr>
          <w:rFonts w:cs="Tahoma"/>
          <w:b/>
        </w:rPr>
        <w:tab/>
      </w:r>
      <w:r w:rsidR="00974CC6">
        <w:rPr>
          <w:rFonts w:cs="Tahoma"/>
          <w:b/>
        </w:rPr>
        <w:t>M</w:t>
      </w:r>
      <w:r w:rsidR="009977B6">
        <w:rPr>
          <w:rFonts w:cs="Tahoma"/>
          <w:b/>
        </w:rPr>
        <w:t>ededelingen</w:t>
      </w:r>
    </w:p>
    <w:p w14:paraId="2C18E309" w14:textId="77777777" w:rsidR="00F366DA" w:rsidRPr="00C72584" w:rsidRDefault="00F366DA" w:rsidP="001940F5">
      <w:pPr>
        <w:tabs>
          <w:tab w:val="left" w:pos="0"/>
          <w:tab w:val="left" w:pos="454"/>
          <w:tab w:val="left" w:pos="851"/>
          <w:tab w:val="left" w:pos="5500"/>
          <w:tab w:val="left" w:pos="6124"/>
          <w:tab w:val="left" w:pos="8930"/>
        </w:tabs>
        <w:rPr>
          <w:rFonts w:cs="Tahoma"/>
          <w:b/>
        </w:rPr>
      </w:pPr>
    </w:p>
    <w:p w14:paraId="51CA88FD" w14:textId="77777777" w:rsidR="00974CC6" w:rsidRDefault="00974CC6" w:rsidP="00974CC6">
      <w:pPr>
        <w:numPr>
          <w:ilvl w:val="0"/>
          <w:numId w:val="12"/>
        </w:numPr>
        <w:tabs>
          <w:tab w:val="left" w:pos="0"/>
          <w:tab w:val="left" w:pos="454"/>
          <w:tab w:val="left" w:pos="851"/>
          <w:tab w:val="left" w:pos="5500"/>
          <w:tab w:val="left" w:pos="6124"/>
          <w:tab w:val="left" w:pos="8930"/>
        </w:tabs>
        <w:ind w:hanging="720"/>
        <w:rPr>
          <w:rFonts w:cs="Tahoma"/>
          <w:b/>
        </w:rPr>
      </w:pPr>
      <w:r w:rsidRPr="00A66A95">
        <w:rPr>
          <w:rFonts w:cs="Tahoma"/>
          <w:b/>
        </w:rPr>
        <w:t xml:space="preserve">Benoeming </w:t>
      </w:r>
      <w:r w:rsidRPr="005D68CA">
        <w:rPr>
          <w:rFonts w:cs="Tahoma"/>
          <w:b/>
        </w:rPr>
        <w:t>GCP Auditors L</w:t>
      </w:r>
      <w:r w:rsidR="00F01BF7">
        <w:rPr>
          <w:rFonts w:cs="Tahoma"/>
          <w:b/>
        </w:rPr>
        <w:t>td</w:t>
      </w:r>
      <w:r w:rsidRPr="00A66A95">
        <w:rPr>
          <w:rFonts w:cs="Tahoma"/>
          <w:b/>
        </w:rPr>
        <w:t xml:space="preserve">. </w:t>
      </w:r>
      <w:r>
        <w:rPr>
          <w:rFonts w:cs="Tahoma"/>
          <w:b/>
        </w:rPr>
        <w:t>tot</w:t>
      </w:r>
      <w:r w:rsidRPr="00A66A95">
        <w:rPr>
          <w:rFonts w:cs="Tahoma"/>
          <w:b/>
        </w:rPr>
        <w:t xml:space="preserve"> externe accountant</w:t>
      </w:r>
    </w:p>
    <w:p w14:paraId="61F63F01" w14:textId="77777777" w:rsidR="00383B83" w:rsidRDefault="00383B83" w:rsidP="00383B83">
      <w:pPr>
        <w:tabs>
          <w:tab w:val="left" w:pos="0"/>
          <w:tab w:val="left" w:pos="454"/>
          <w:tab w:val="left" w:pos="851"/>
          <w:tab w:val="left" w:pos="5500"/>
          <w:tab w:val="left" w:pos="6124"/>
          <w:tab w:val="left" w:pos="8930"/>
        </w:tabs>
        <w:ind w:left="426"/>
        <w:rPr>
          <w:rFonts w:cs="Tahoma"/>
        </w:rPr>
      </w:pPr>
      <w:r>
        <w:rPr>
          <w:rFonts w:cs="Tahoma"/>
          <w:b/>
        </w:rPr>
        <w:tab/>
      </w:r>
      <w:r>
        <w:rPr>
          <w:rFonts w:cs="Tahoma"/>
        </w:rPr>
        <w:t xml:space="preserve">2a. Benoeming </w:t>
      </w:r>
      <w:r w:rsidRPr="004A7606">
        <w:rPr>
          <w:rFonts w:cs="Tahoma"/>
        </w:rPr>
        <w:t>GCP Auditors L</w:t>
      </w:r>
      <w:r w:rsidR="00F01BF7">
        <w:rPr>
          <w:rFonts w:cs="Tahoma"/>
        </w:rPr>
        <w:t>td</w:t>
      </w:r>
      <w:r w:rsidRPr="004A7606">
        <w:rPr>
          <w:rFonts w:cs="Tahoma"/>
        </w:rPr>
        <w:t>. tot externe accountant</w:t>
      </w:r>
      <w:r>
        <w:rPr>
          <w:rFonts w:cs="Tahoma"/>
        </w:rPr>
        <w:t xml:space="preserve"> voor het boekjaar over 2023 (</w:t>
      </w:r>
      <w:r w:rsidRPr="004A7606">
        <w:rPr>
          <w:rFonts w:cs="Tahoma"/>
          <w:i/>
        </w:rPr>
        <w:t>beslui</w:t>
      </w:r>
      <w:r>
        <w:rPr>
          <w:rFonts w:cs="Tahoma"/>
        </w:rPr>
        <w:t xml:space="preserve">t) </w:t>
      </w:r>
    </w:p>
    <w:p w14:paraId="3EDBF52F" w14:textId="77777777" w:rsidR="00383B83" w:rsidRPr="004A7606" w:rsidRDefault="00383B83" w:rsidP="00383B83">
      <w:pPr>
        <w:tabs>
          <w:tab w:val="left" w:pos="0"/>
          <w:tab w:val="left" w:pos="454"/>
          <w:tab w:val="left" w:pos="851"/>
          <w:tab w:val="left" w:pos="5500"/>
          <w:tab w:val="left" w:pos="6124"/>
          <w:tab w:val="left" w:pos="8930"/>
        </w:tabs>
        <w:ind w:left="426"/>
        <w:rPr>
          <w:rFonts w:cs="Tahoma"/>
        </w:rPr>
      </w:pPr>
      <w:r>
        <w:rPr>
          <w:rFonts w:cs="Tahoma"/>
        </w:rPr>
        <w:t xml:space="preserve">2b. Benoeming </w:t>
      </w:r>
      <w:r w:rsidRPr="004A7606">
        <w:rPr>
          <w:rFonts w:cs="Tahoma"/>
        </w:rPr>
        <w:t>GCP Auditors L</w:t>
      </w:r>
      <w:r w:rsidR="00F01BF7">
        <w:rPr>
          <w:rFonts w:cs="Tahoma"/>
        </w:rPr>
        <w:t>td</w:t>
      </w:r>
      <w:r w:rsidRPr="004A7606">
        <w:rPr>
          <w:rFonts w:cs="Tahoma"/>
        </w:rPr>
        <w:t>. tot externe accountant voor het boekjaar</w:t>
      </w:r>
      <w:r>
        <w:rPr>
          <w:rFonts w:cs="Tahoma"/>
        </w:rPr>
        <w:t xml:space="preserve"> over</w:t>
      </w:r>
      <w:r w:rsidRPr="004A7606">
        <w:rPr>
          <w:rFonts w:cs="Tahoma"/>
        </w:rPr>
        <w:t xml:space="preserve"> 2024 (</w:t>
      </w:r>
      <w:r w:rsidRPr="004A7606">
        <w:rPr>
          <w:rFonts w:cs="Tahoma"/>
          <w:i/>
        </w:rPr>
        <w:t>besluit</w:t>
      </w:r>
      <w:r w:rsidRPr="004A7606">
        <w:rPr>
          <w:rFonts w:cs="Tahoma"/>
        </w:rPr>
        <w:t>)</w:t>
      </w:r>
    </w:p>
    <w:p w14:paraId="1759F487" w14:textId="77777777" w:rsidR="00A35E80" w:rsidRPr="00C72584" w:rsidRDefault="00A35E80" w:rsidP="001940F5">
      <w:pPr>
        <w:tabs>
          <w:tab w:val="left" w:pos="0"/>
          <w:tab w:val="left" w:pos="454"/>
          <w:tab w:val="left" w:pos="851"/>
          <w:tab w:val="left" w:pos="5500"/>
          <w:tab w:val="left" w:pos="6124"/>
          <w:tab w:val="left" w:pos="8930"/>
        </w:tabs>
        <w:rPr>
          <w:rFonts w:cs="Tahoma"/>
        </w:rPr>
      </w:pPr>
      <w:r>
        <w:rPr>
          <w:rFonts w:cs="Tahoma"/>
        </w:rPr>
        <w:tab/>
      </w:r>
    </w:p>
    <w:p w14:paraId="71069A75" w14:textId="77777777" w:rsidR="009C0970" w:rsidRDefault="00723091" w:rsidP="009C0970">
      <w:pPr>
        <w:pStyle w:val="ListParagraph"/>
        <w:numPr>
          <w:ilvl w:val="0"/>
          <w:numId w:val="11"/>
        </w:numPr>
        <w:tabs>
          <w:tab w:val="left" w:pos="0"/>
          <w:tab w:val="left" w:pos="454"/>
          <w:tab w:val="left" w:pos="851"/>
          <w:tab w:val="left" w:pos="5500"/>
          <w:tab w:val="left" w:pos="6124"/>
          <w:tab w:val="left" w:pos="8930"/>
        </w:tabs>
        <w:ind w:hanging="720"/>
        <w:jc w:val="left"/>
        <w:rPr>
          <w:rFonts w:cs="Tahoma"/>
          <w:b/>
        </w:rPr>
      </w:pPr>
      <w:r>
        <w:rPr>
          <w:rFonts w:cs="Tahoma"/>
          <w:b/>
        </w:rPr>
        <w:t>Jaarverslag 202</w:t>
      </w:r>
      <w:r w:rsidR="00974CC6">
        <w:rPr>
          <w:rFonts w:cs="Tahoma"/>
          <w:b/>
        </w:rPr>
        <w:t>3</w:t>
      </w:r>
    </w:p>
    <w:p w14:paraId="25607C48" w14:textId="77777777" w:rsidR="00723091" w:rsidRDefault="00723091" w:rsidP="00723091">
      <w:pPr>
        <w:tabs>
          <w:tab w:val="left" w:pos="0"/>
          <w:tab w:val="left" w:pos="454"/>
          <w:tab w:val="left" w:pos="851"/>
          <w:tab w:val="left" w:pos="5500"/>
          <w:tab w:val="left" w:pos="6124"/>
          <w:tab w:val="left" w:pos="8930"/>
        </w:tabs>
        <w:rPr>
          <w:rFonts w:cs="Tahoma"/>
        </w:rPr>
      </w:pPr>
      <w:r w:rsidRPr="00C72584">
        <w:rPr>
          <w:rFonts w:cs="Tahoma"/>
        </w:rPr>
        <w:tab/>
      </w:r>
      <w:r>
        <w:rPr>
          <w:rFonts w:cs="Tahoma"/>
        </w:rPr>
        <w:t>3</w:t>
      </w:r>
      <w:r w:rsidRPr="00C72584">
        <w:rPr>
          <w:rFonts w:cs="Tahoma"/>
        </w:rPr>
        <w:t>a.</w:t>
      </w:r>
      <w:r w:rsidRPr="00C72584">
        <w:rPr>
          <w:rFonts w:cs="Tahoma"/>
        </w:rPr>
        <w:tab/>
      </w:r>
      <w:r>
        <w:rPr>
          <w:rFonts w:cs="Tahoma"/>
        </w:rPr>
        <w:t xml:space="preserve">Behandeling van het </w:t>
      </w:r>
      <w:proofErr w:type="spellStart"/>
      <w:r>
        <w:rPr>
          <w:rFonts w:cs="Tahoma"/>
        </w:rPr>
        <w:t>Bestuursverslag</w:t>
      </w:r>
      <w:proofErr w:type="spellEnd"/>
      <w:r w:rsidR="00974CC6">
        <w:rPr>
          <w:rFonts w:cs="Tahoma"/>
        </w:rPr>
        <w:t xml:space="preserve"> (</w:t>
      </w:r>
      <w:r w:rsidR="00974CC6" w:rsidRPr="00974CC6">
        <w:rPr>
          <w:rFonts w:cs="Tahoma"/>
          <w:i/>
        </w:rPr>
        <w:t>bespreking</w:t>
      </w:r>
      <w:r w:rsidR="00974CC6">
        <w:rPr>
          <w:rFonts w:cs="Tahoma"/>
        </w:rPr>
        <w:t>)</w:t>
      </w:r>
    </w:p>
    <w:p w14:paraId="018CA0B7" w14:textId="77777777" w:rsidR="00723091" w:rsidRDefault="00723091" w:rsidP="00723091">
      <w:pPr>
        <w:tabs>
          <w:tab w:val="left" w:pos="0"/>
          <w:tab w:val="left" w:pos="454"/>
          <w:tab w:val="left" w:pos="851"/>
          <w:tab w:val="left" w:pos="5500"/>
          <w:tab w:val="left" w:pos="6124"/>
          <w:tab w:val="left" w:pos="8930"/>
        </w:tabs>
        <w:ind w:left="851" w:hanging="851"/>
        <w:rPr>
          <w:rFonts w:cs="Tahoma"/>
        </w:rPr>
      </w:pPr>
      <w:r w:rsidRPr="00C72584">
        <w:rPr>
          <w:rFonts w:cs="Tahoma"/>
        </w:rPr>
        <w:tab/>
      </w:r>
      <w:r>
        <w:rPr>
          <w:rFonts w:cs="Tahoma"/>
        </w:rPr>
        <w:t>3</w:t>
      </w:r>
      <w:r w:rsidR="00974CC6">
        <w:rPr>
          <w:rFonts w:cs="Tahoma"/>
        </w:rPr>
        <w:t>b</w:t>
      </w:r>
      <w:r w:rsidRPr="00C72584">
        <w:rPr>
          <w:rFonts w:cs="Tahoma"/>
        </w:rPr>
        <w:t>.</w:t>
      </w:r>
      <w:r w:rsidRPr="00C72584">
        <w:rPr>
          <w:rFonts w:cs="Tahoma"/>
        </w:rPr>
        <w:tab/>
      </w:r>
      <w:r>
        <w:rPr>
          <w:rFonts w:cs="Tahoma"/>
        </w:rPr>
        <w:t>Behandeling van en adviserende stemming over het Bezoldigingsverslag 202</w:t>
      </w:r>
      <w:r w:rsidR="00974CC6">
        <w:rPr>
          <w:rFonts w:cs="Tahoma"/>
        </w:rPr>
        <w:t>3</w:t>
      </w:r>
      <w:r>
        <w:rPr>
          <w:rFonts w:cs="Tahoma"/>
        </w:rPr>
        <w:t xml:space="preserve"> (</w:t>
      </w:r>
      <w:r w:rsidRPr="00992F67">
        <w:rPr>
          <w:rFonts w:cs="Tahoma"/>
          <w:i/>
        </w:rPr>
        <w:t>besluit</w:t>
      </w:r>
      <w:r>
        <w:rPr>
          <w:rFonts w:cs="Tahoma"/>
        </w:rPr>
        <w:t>)</w:t>
      </w:r>
    </w:p>
    <w:p w14:paraId="0AFE35B2" w14:textId="77777777" w:rsidR="00723091" w:rsidRPr="00C72584" w:rsidRDefault="00723091" w:rsidP="00723091">
      <w:pPr>
        <w:tabs>
          <w:tab w:val="left" w:pos="0"/>
          <w:tab w:val="left" w:pos="454"/>
          <w:tab w:val="left" w:pos="851"/>
          <w:tab w:val="left" w:pos="5500"/>
          <w:tab w:val="left" w:pos="6124"/>
          <w:tab w:val="left" w:pos="8930"/>
        </w:tabs>
        <w:rPr>
          <w:rFonts w:cs="Tahoma"/>
        </w:rPr>
      </w:pPr>
      <w:r>
        <w:rPr>
          <w:rFonts w:cs="Tahoma"/>
        </w:rPr>
        <w:tab/>
        <w:t>3</w:t>
      </w:r>
      <w:r w:rsidR="00974CC6">
        <w:rPr>
          <w:rFonts w:cs="Tahoma"/>
        </w:rPr>
        <w:t>c</w:t>
      </w:r>
      <w:r>
        <w:rPr>
          <w:rFonts w:cs="Tahoma"/>
        </w:rPr>
        <w:t>.</w:t>
      </w:r>
      <w:r>
        <w:rPr>
          <w:rFonts w:cs="Tahoma"/>
        </w:rPr>
        <w:tab/>
        <w:t>Toelichting op het reserverings- en dividendbeleid</w:t>
      </w:r>
    </w:p>
    <w:p w14:paraId="555E9D65" w14:textId="77777777" w:rsidR="00723091" w:rsidRPr="00C72584" w:rsidRDefault="00723091" w:rsidP="00723091">
      <w:pPr>
        <w:tabs>
          <w:tab w:val="left" w:pos="0"/>
          <w:tab w:val="left" w:pos="454"/>
          <w:tab w:val="left" w:pos="851"/>
          <w:tab w:val="left" w:pos="5500"/>
          <w:tab w:val="left" w:pos="6124"/>
          <w:tab w:val="left" w:pos="8930"/>
        </w:tabs>
        <w:rPr>
          <w:rFonts w:cs="Tahoma"/>
        </w:rPr>
      </w:pPr>
      <w:r w:rsidRPr="00C72584">
        <w:rPr>
          <w:rFonts w:cs="Tahoma"/>
        </w:rPr>
        <w:tab/>
      </w:r>
      <w:r>
        <w:rPr>
          <w:rFonts w:cs="Tahoma"/>
        </w:rPr>
        <w:t>3</w:t>
      </w:r>
      <w:r w:rsidR="00974CC6">
        <w:rPr>
          <w:rFonts w:cs="Tahoma"/>
        </w:rPr>
        <w:t>d</w:t>
      </w:r>
      <w:r w:rsidRPr="00C72584">
        <w:rPr>
          <w:rFonts w:cs="Tahoma"/>
        </w:rPr>
        <w:t>.</w:t>
      </w:r>
      <w:r w:rsidRPr="00C72584">
        <w:rPr>
          <w:rFonts w:cs="Tahoma"/>
        </w:rPr>
        <w:tab/>
      </w:r>
      <w:r>
        <w:rPr>
          <w:rFonts w:cs="Tahoma"/>
        </w:rPr>
        <w:t>Behandeling en v</w:t>
      </w:r>
      <w:r w:rsidRPr="00C72584">
        <w:rPr>
          <w:rFonts w:cs="Tahoma"/>
        </w:rPr>
        <w:t>aststelling van de jaarrekening</w:t>
      </w:r>
      <w:r>
        <w:rPr>
          <w:rFonts w:cs="Tahoma"/>
        </w:rPr>
        <w:t xml:space="preserve"> 202</w:t>
      </w:r>
      <w:r w:rsidR="00974CC6">
        <w:rPr>
          <w:rFonts w:cs="Tahoma"/>
        </w:rPr>
        <w:t>3</w:t>
      </w:r>
      <w:r w:rsidRPr="00C72584">
        <w:rPr>
          <w:rFonts w:cs="Tahoma"/>
        </w:rPr>
        <w:t xml:space="preserve"> </w:t>
      </w:r>
      <w:r w:rsidRPr="00C72584">
        <w:rPr>
          <w:rFonts w:cs="Tahoma"/>
          <w:i/>
        </w:rPr>
        <w:t>(besluit)</w:t>
      </w:r>
    </w:p>
    <w:p w14:paraId="29C905B8" w14:textId="77777777" w:rsidR="00723091" w:rsidRPr="00C72584" w:rsidRDefault="00723091" w:rsidP="00723091">
      <w:pPr>
        <w:tabs>
          <w:tab w:val="left" w:pos="0"/>
          <w:tab w:val="left" w:pos="454"/>
          <w:tab w:val="left" w:pos="851"/>
          <w:tab w:val="left" w:pos="5500"/>
          <w:tab w:val="left" w:pos="6124"/>
          <w:tab w:val="left" w:pos="8930"/>
        </w:tabs>
        <w:rPr>
          <w:rFonts w:cs="Tahoma"/>
        </w:rPr>
      </w:pPr>
      <w:r w:rsidRPr="00C72584">
        <w:rPr>
          <w:rFonts w:cs="Tahoma"/>
        </w:rPr>
        <w:tab/>
      </w:r>
      <w:r>
        <w:rPr>
          <w:rFonts w:cs="Tahoma"/>
        </w:rPr>
        <w:t>3</w:t>
      </w:r>
      <w:r w:rsidR="00974CC6">
        <w:rPr>
          <w:rFonts w:cs="Tahoma"/>
        </w:rPr>
        <w:t>e</w:t>
      </w:r>
      <w:r w:rsidRPr="00C72584">
        <w:rPr>
          <w:rFonts w:cs="Tahoma"/>
        </w:rPr>
        <w:t>.</w:t>
      </w:r>
      <w:r w:rsidRPr="00C72584">
        <w:rPr>
          <w:rFonts w:cs="Tahoma"/>
        </w:rPr>
        <w:tab/>
      </w:r>
      <w:r>
        <w:rPr>
          <w:rFonts w:cs="Tahoma"/>
        </w:rPr>
        <w:t>D</w:t>
      </w:r>
      <w:r w:rsidRPr="00C72584">
        <w:rPr>
          <w:rFonts w:cs="Tahoma"/>
        </w:rPr>
        <w:t>echarge van de Raad van Bestuur</w:t>
      </w:r>
      <w:r>
        <w:rPr>
          <w:rFonts w:cs="Tahoma"/>
        </w:rPr>
        <w:t xml:space="preserve"> over het boekjaar 202</w:t>
      </w:r>
      <w:r w:rsidR="00974CC6">
        <w:rPr>
          <w:rFonts w:cs="Tahoma"/>
        </w:rPr>
        <w:t>3</w:t>
      </w:r>
      <w:r w:rsidRPr="00C72584">
        <w:rPr>
          <w:rFonts w:cs="Tahoma"/>
        </w:rPr>
        <w:t xml:space="preserve"> </w:t>
      </w:r>
      <w:r w:rsidRPr="00C72584">
        <w:rPr>
          <w:rFonts w:cs="Tahoma"/>
          <w:i/>
        </w:rPr>
        <w:t>(besluit)</w:t>
      </w:r>
    </w:p>
    <w:p w14:paraId="1FED33CB" w14:textId="77777777" w:rsidR="00723091" w:rsidRDefault="00723091" w:rsidP="00723091">
      <w:pPr>
        <w:tabs>
          <w:tab w:val="left" w:pos="0"/>
          <w:tab w:val="left" w:pos="454"/>
          <w:tab w:val="left" w:pos="851"/>
          <w:tab w:val="left" w:pos="5500"/>
          <w:tab w:val="left" w:pos="6124"/>
          <w:tab w:val="left" w:pos="8930"/>
        </w:tabs>
        <w:rPr>
          <w:rFonts w:cs="Tahoma"/>
          <w:i/>
        </w:rPr>
      </w:pPr>
      <w:r w:rsidRPr="00C72584">
        <w:rPr>
          <w:rFonts w:cs="Tahoma"/>
        </w:rPr>
        <w:tab/>
      </w:r>
      <w:r>
        <w:rPr>
          <w:rFonts w:cs="Tahoma"/>
        </w:rPr>
        <w:t>3</w:t>
      </w:r>
      <w:r w:rsidR="00974CC6">
        <w:rPr>
          <w:rFonts w:cs="Tahoma"/>
        </w:rPr>
        <w:t>f</w:t>
      </w:r>
      <w:r w:rsidRPr="00C72584">
        <w:rPr>
          <w:rFonts w:cs="Tahoma"/>
        </w:rPr>
        <w:t>.</w:t>
      </w:r>
      <w:r w:rsidRPr="00C72584">
        <w:rPr>
          <w:rFonts w:cs="Tahoma"/>
        </w:rPr>
        <w:tab/>
      </w:r>
      <w:r>
        <w:rPr>
          <w:rFonts w:cs="Tahoma"/>
        </w:rPr>
        <w:t>D</w:t>
      </w:r>
      <w:r w:rsidRPr="00C72584">
        <w:rPr>
          <w:rFonts w:cs="Tahoma"/>
        </w:rPr>
        <w:t>echarge van de Raad van Commissarissen</w:t>
      </w:r>
      <w:r>
        <w:rPr>
          <w:rFonts w:cs="Tahoma"/>
        </w:rPr>
        <w:t xml:space="preserve"> over het boekjaar 202</w:t>
      </w:r>
      <w:r w:rsidR="00974CC6">
        <w:rPr>
          <w:rFonts w:cs="Tahoma"/>
        </w:rPr>
        <w:t>3</w:t>
      </w:r>
      <w:r w:rsidRPr="00C72584">
        <w:rPr>
          <w:rFonts w:cs="Tahoma"/>
        </w:rPr>
        <w:t xml:space="preserve"> </w:t>
      </w:r>
      <w:r w:rsidRPr="00C72584">
        <w:rPr>
          <w:rFonts w:cs="Tahoma"/>
          <w:i/>
        </w:rPr>
        <w:t>(besluit)</w:t>
      </w:r>
    </w:p>
    <w:p w14:paraId="69E8C551" w14:textId="77777777" w:rsidR="009C0970" w:rsidRDefault="009C0970" w:rsidP="009C0970">
      <w:pPr>
        <w:pStyle w:val="ListParagraph"/>
        <w:tabs>
          <w:tab w:val="left" w:pos="0"/>
          <w:tab w:val="left" w:pos="454"/>
          <w:tab w:val="left" w:pos="851"/>
          <w:tab w:val="left" w:pos="5500"/>
          <w:tab w:val="left" w:pos="6124"/>
          <w:tab w:val="left" w:pos="8930"/>
        </w:tabs>
        <w:ind w:left="720"/>
        <w:jc w:val="left"/>
        <w:rPr>
          <w:rFonts w:cs="Tahoma"/>
          <w:b/>
        </w:rPr>
      </w:pPr>
    </w:p>
    <w:p w14:paraId="21E694B6" w14:textId="77777777" w:rsidR="00974CC6" w:rsidRPr="00974CC6" w:rsidRDefault="00383B83" w:rsidP="000C0E04">
      <w:pPr>
        <w:pStyle w:val="ListParagraph"/>
        <w:numPr>
          <w:ilvl w:val="0"/>
          <w:numId w:val="11"/>
        </w:numPr>
        <w:tabs>
          <w:tab w:val="left" w:pos="0"/>
          <w:tab w:val="left" w:pos="454"/>
          <w:tab w:val="left" w:pos="851"/>
          <w:tab w:val="left" w:pos="5500"/>
          <w:tab w:val="left" w:pos="6124"/>
          <w:tab w:val="left" w:pos="8930"/>
        </w:tabs>
        <w:ind w:hanging="720"/>
        <w:jc w:val="left"/>
        <w:rPr>
          <w:rFonts w:cs="Tahoma"/>
        </w:rPr>
      </w:pPr>
      <w:r>
        <w:rPr>
          <w:rFonts w:cs="Tahoma"/>
          <w:b/>
        </w:rPr>
        <w:t>Aftreden en herbenoeming in</w:t>
      </w:r>
      <w:r w:rsidR="00974CC6" w:rsidRPr="00974CC6">
        <w:rPr>
          <w:rFonts w:cs="Tahoma"/>
          <w:b/>
        </w:rPr>
        <w:t xml:space="preserve"> de Raad van Commissa</w:t>
      </w:r>
      <w:r w:rsidR="00974CC6">
        <w:rPr>
          <w:rFonts w:cs="Tahoma"/>
          <w:b/>
        </w:rPr>
        <w:t>ri</w:t>
      </w:r>
      <w:r w:rsidR="00974CC6" w:rsidRPr="00974CC6">
        <w:rPr>
          <w:rFonts w:cs="Tahoma"/>
          <w:b/>
        </w:rPr>
        <w:t>ssen</w:t>
      </w:r>
      <w:r w:rsidR="00974CC6">
        <w:rPr>
          <w:rFonts w:cs="Tahoma"/>
          <w:b/>
        </w:rPr>
        <w:t xml:space="preserve"> </w:t>
      </w:r>
      <w:r w:rsidR="00974CC6">
        <w:rPr>
          <w:rFonts w:cs="Tahoma"/>
        </w:rPr>
        <w:t>(</w:t>
      </w:r>
      <w:r w:rsidR="00974CC6" w:rsidRPr="00974CC6">
        <w:rPr>
          <w:rFonts w:cs="Tahoma"/>
          <w:i/>
        </w:rPr>
        <w:t>bes</w:t>
      </w:r>
      <w:r>
        <w:rPr>
          <w:rFonts w:cs="Tahoma"/>
          <w:i/>
        </w:rPr>
        <w:t>luit</w:t>
      </w:r>
      <w:r w:rsidR="00974CC6">
        <w:rPr>
          <w:rFonts w:cs="Tahoma"/>
        </w:rPr>
        <w:t>)</w:t>
      </w:r>
    </w:p>
    <w:p w14:paraId="25E3CD41" w14:textId="77777777" w:rsidR="009C0970" w:rsidRDefault="009C0970" w:rsidP="009C0970">
      <w:pPr>
        <w:tabs>
          <w:tab w:val="left" w:pos="0"/>
          <w:tab w:val="left" w:pos="454"/>
          <w:tab w:val="left" w:pos="851"/>
          <w:tab w:val="left" w:pos="5500"/>
          <w:tab w:val="left" w:pos="6124"/>
          <w:tab w:val="left" w:pos="8930"/>
        </w:tabs>
        <w:ind w:left="426"/>
        <w:rPr>
          <w:rFonts w:cs="Tahoma"/>
          <w:b/>
        </w:rPr>
      </w:pPr>
    </w:p>
    <w:p w14:paraId="2F4606DD" w14:textId="77777777" w:rsidR="00974CC6" w:rsidRPr="009C0970" w:rsidRDefault="00974CC6" w:rsidP="00974CC6">
      <w:pPr>
        <w:pStyle w:val="ListParagraph"/>
        <w:numPr>
          <w:ilvl w:val="0"/>
          <w:numId w:val="11"/>
        </w:numPr>
        <w:tabs>
          <w:tab w:val="left" w:pos="0"/>
          <w:tab w:val="left" w:pos="454"/>
          <w:tab w:val="left" w:pos="851"/>
          <w:tab w:val="left" w:pos="5500"/>
          <w:tab w:val="left" w:pos="6124"/>
          <w:tab w:val="left" w:pos="8930"/>
        </w:tabs>
        <w:ind w:hanging="720"/>
        <w:jc w:val="left"/>
        <w:rPr>
          <w:rFonts w:cs="Tahoma"/>
          <w:b/>
        </w:rPr>
      </w:pPr>
      <w:r>
        <w:rPr>
          <w:rFonts w:cs="Tahoma"/>
          <w:b/>
        </w:rPr>
        <w:t xml:space="preserve">Machtiging van de Raad van </w:t>
      </w:r>
      <w:r w:rsidRPr="009C0970">
        <w:rPr>
          <w:rFonts w:cs="Tahoma"/>
          <w:b/>
        </w:rPr>
        <w:t>Bestuur</w:t>
      </w:r>
      <w:r>
        <w:rPr>
          <w:rFonts w:cs="Tahoma"/>
          <w:b/>
        </w:rPr>
        <w:t xml:space="preserve"> tot</w:t>
      </w:r>
    </w:p>
    <w:p w14:paraId="2C82145E" w14:textId="77777777" w:rsidR="00974CC6" w:rsidRPr="00C72584" w:rsidRDefault="00974CC6" w:rsidP="00974CC6">
      <w:pPr>
        <w:tabs>
          <w:tab w:val="left" w:pos="0"/>
          <w:tab w:val="left" w:pos="454"/>
          <w:tab w:val="left" w:pos="851"/>
          <w:tab w:val="left" w:pos="5500"/>
          <w:tab w:val="left" w:pos="6124"/>
          <w:tab w:val="left" w:pos="8930"/>
        </w:tabs>
        <w:rPr>
          <w:rFonts w:cs="Tahoma"/>
        </w:rPr>
      </w:pPr>
      <w:r w:rsidRPr="00C72584">
        <w:rPr>
          <w:rFonts w:cs="Tahoma"/>
        </w:rPr>
        <w:tab/>
      </w:r>
      <w:r>
        <w:rPr>
          <w:rFonts w:cs="Tahoma"/>
        </w:rPr>
        <w:t>5</w:t>
      </w:r>
      <w:r w:rsidRPr="00C72584">
        <w:rPr>
          <w:rFonts w:cs="Tahoma"/>
        </w:rPr>
        <w:t xml:space="preserve">a. uitgifte van aandelen of </w:t>
      </w:r>
      <w:r>
        <w:rPr>
          <w:rFonts w:cs="Tahoma"/>
        </w:rPr>
        <w:t>toekenning</w:t>
      </w:r>
      <w:r w:rsidRPr="00C72584">
        <w:rPr>
          <w:rFonts w:cs="Tahoma"/>
        </w:rPr>
        <w:t xml:space="preserve"> van rechten </w:t>
      </w:r>
      <w:r>
        <w:rPr>
          <w:rFonts w:cs="Tahoma"/>
        </w:rPr>
        <w:t>op het verwerven daarvan</w:t>
      </w:r>
      <w:r w:rsidRPr="00C72584">
        <w:rPr>
          <w:rFonts w:cs="Tahoma"/>
        </w:rPr>
        <w:t xml:space="preserve"> </w:t>
      </w:r>
      <w:r w:rsidRPr="00C72584">
        <w:rPr>
          <w:rFonts w:cs="Tahoma"/>
          <w:i/>
        </w:rPr>
        <w:t>(besluit)</w:t>
      </w:r>
    </w:p>
    <w:p w14:paraId="155429F3" w14:textId="77777777" w:rsidR="00974CC6" w:rsidRPr="00C72584" w:rsidRDefault="00974CC6" w:rsidP="00974CC6">
      <w:pPr>
        <w:tabs>
          <w:tab w:val="left" w:pos="0"/>
          <w:tab w:val="left" w:pos="454"/>
          <w:tab w:val="left" w:pos="851"/>
          <w:tab w:val="left" w:pos="5500"/>
          <w:tab w:val="left" w:pos="6124"/>
          <w:tab w:val="left" w:pos="8930"/>
        </w:tabs>
        <w:rPr>
          <w:rFonts w:cs="Tahoma"/>
        </w:rPr>
      </w:pPr>
      <w:r w:rsidRPr="00C72584">
        <w:rPr>
          <w:rFonts w:cs="Tahoma"/>
        </w:rPr>
        <w:tab/>
      </w:r>
      <w:r>
        <w:rPr>
          <w:rFonts w:cs="Tahoma"/>
        </w:rPr>
        <w:t>5</w:t>
      </w:r>
      <w:r w:rsidRPr="00C72584">
        <w:rPr>
          <w:rFonts w:cs="Tahoma"/>
        </w:rPr>
        <w:t xml:space="preserve">b. het beperken of uitsluiten van voorkeursrechten </w:t>
      </w:r>
      <w:r w:rsidRPr="00C72584">
        <w:rPr>
          <w:rFonts w:cs="Tahoma"/>
          <w:i/>
        </w:rPr>
        <w:t>(besluit)</w:t>
      </w:r>
    </w:p>
    <w:p w14:paraId="58DA13E9" w14:textId="77777777" w:rsidR="00974CC6" w:rsidRDefault="00974CC6" w:rsidP="00974CC6">
      <w:pPr>
        <w:pStyle w:val="ListParagraph"/>
        <w:rPr>
          <w:rFonts w:cs="Tahoma"/>
          <w:b/>
        </w:rPr>
      </w:pPr>
    </w:p>
    <w:p w14:paraId="413ABA2B" w14:textId="77777777" w:rsidR="009C0970" w:rsidRDefault="00723091" w:rsidP="009C0970">
      <w:pPr>
        <w:numPr>
          <w:ilvl w:val="0"/>
          <w:numId w:val="11"/>
        </w:numPr>
        <w:tabs>
          <w:tab w:val="left" w:pos="0"/>
          <w:tab w:val="left" w:pos="454"/>
          <w:tab w:val="left" w:pos="851"/>
          <w:tab w:val="left" w:pos="5500"/>
          <w:tab w:val="left" w:pos="6124"/>
          <w:tab w:val="left" w:pos="8930"/>
        </w:tabs>
        <w:ind w:left="426" w:hanging="426"/>
        <w:rPr>
          <w:rFonts w:cs="Tahoma"/>
          <w:b/>
        </w:rPr>
      </w:pPr>
      <w:r>
        <w:rPr>
          <w:rFonts w:cs="Tahoma"/>
          <w:b/>
        </w:rPr>
        <w:t>M</w:t>
      </w:r>
      <w:r w:rsidRPr="00C72584">
        <w:rPr>
          <w:rFonts w:cs="Tahoma"/>
          <w:b/>
        </w:rPr>
        <w:t xml:space="preserve">achtiging van de Raad van Bestuur </w:t>
      </w:r>
      <w:r>
        <w:rPr>
          <w:rFonts w:cs="Tahoma"/>
          <w:b/>
        </w:rPr>
        <w:t>om</w:t>
      </w:r>
      <w:r w:rsidRPr="00C72584">
        <w:rPr>
          <w:rFonts w:cs="Tahoma"/>
          <w:b/>
        </w:rPr>
        <w:t xml:space="preserve"> eigen aandelen</w:t>
      </w:r>
      <w:r>
        <w:rPr>
          <w:rFonts w:cs="Tahoma"/>
          <w:b/>
        </w:rPr>
        <w:t xml:space="preserve"> in te kopen</w:t>
      </w:r>
      <w:r w:rsidRPr="00C72584">
        <w:rPr>
          <w:rFonts w:cs="Tahoma"/>
          <w:b/>
        </w:rPr>
        <w:t xml:space="preserve"> </w:t>
      </w:r>
      <w:r w:rsidRPr="00C72584">
        <w:rPr>
          <w:rFonts w:cs="Tahoma"/>
          <w:b/>
          <w:i/>
        </w:rPr>
        <w:t>(besluit)</w:t>
      </w:r>
    </w:p>
    <w:p w14:paraId="0504EC60" w14:textId="77777777" w:rsidR="009C0970" w:rsidRPr="00516581" w:rsidRDefault="009C0970" w:rsidP="009C0970">
      <w:pPr>
        <w:tabs>
          <w:tab w:val="left" w:pos="0"/>
          <w:tab w:val="left" w:pos="454"/>
          <w:tab w:val="left" w:pos="851"/>
          <w:tab w:val="left" w:pos="5500"/>
          <w:tab w:val="left" w:pos="6124"/>
          <w:tab w:val="left" w:pos="8930"/>
        </w:tabs>
        <w:rPr>
          <w:rFonts w:cs="Tahoma"/>
        </w:rPr>
      </w:pPr>
    </w:p>
    <w:p w14:paraId="28ECCFCE" w14:textId="77777777" w:rsidR="009C0970" w:rsidRPr="004F6063" w:rsidRDefault="009C0970" w:rsidP="009C0970">
      <w:pPr>
        <w:pStyle w:val="ListParagraph"/>
        <w:numPr>
          <w:ilvl w:val="0"/>
          <w:numId w:val="11"/>
        </w:numPr>
        <w:tabs>
          <w:tab w:val="left" w:pos="0"/>
          <w:tab w:val="left" w:pos="454"/>
          <w:tab w:val="left" w:pos="851"/>
          <w:tab w:val="left" w:pos="5500"/>
          <w:tab w:val="left" w:pos="6124"/>
          <w:tab w:val="left" w:pos="8930"/>
        </w:tabs>
        <w:ind w:hanging="720"/>
        <w:rPr>
          <w:rFonts w:cs="Tahoma"/>
          <w:b/>
        </w:rPr>
      </w:pPr>
      <w:r>
        <w:rPr>
          <w:rFonts w:cs="Tahoma"/>
          <w:b/>
        </w:rPr>
        <w:t>R</w:t>
      </w:r>
      <w:r w:rsidRPr="004F6063">
        <w:rPr>
          <w:rFonts w:cs="Tahoma"/>
          <w:b/>
        </w:rPr>
        <w:t>ondvraag</w:t>
      </w:r>
    </w:p>
    <w:p w14:paraId="1FECDCC4" w14:textId="77777777" w:rsidR="007C07B8" w:rsidRPr="00C72584" w:rsidRDefault="007C07B8" w:rsidP="007C07B8">
      <w:pPr>
        <w:tabs>
          <w:tab w:val="left" w:pos="0"/>
          <w:tab w:val="left" w:pos="454"/>
          <w:tab w:val="left" w:pos="851"/>
          <w:tab w:val="left" w:pos="5500"/>
          <w:tab w:val="left" w:pos="6124"/>
          <w:tab w:val="left" w:pos="8930"/>
        </w:tabs>
        <w:rPr>
          <w:rFonts w:cs="Tahoma"/>
        </w:rPr>
      </w:pPr>
    </w:p>
    <w:p w14:paraId="5CDE1741" w14:textId="77777777" w:rsidR="007C07B8" w:rsidRPr="00C72584" w:rsidRDefault="006E4B52" w:rsidP="007C07B8">
      <w:pPr>
        <w:tabs>
          <w:tab w:val="left" w:pos="0"/>
          <w:tab w:val="left" w:pos="454"/>
          <w:tab w:val="left" w:pos="851"/>
          <w:tab w:val="left" w:pos="5500"/>
          <w:tab w:val="left" w:pos="6124"/>
          <w:tab w:val="left" w:pos="8930"/>
        </w:tabs>
        <w:rPr>
          <w:rFonts w:cs="Tahoma"/>
        </w:rPr>
      </w:pPr>
      <w:r w:rsidRPr="00C72584">
        <w:rPr>
          <w:rFonts w:cs="Tahoma"/>
        </w:rPr>
        <w:t>De volledige agenda voor de Vergadering met toelichting, het jaarverslag</w:t>
      </w:r>
      <w:r>
        <w:rPr>
          <w:rFonts w:cs="Tahoma"/>
        </w:rPr>
        <w:t xml:space="preserve"> 202</w:t>
      </w:r>
      <w:r w:rsidR="00974CC6">
        <w:rPr>
          <w:rFonts w:cs="Tahoma"/>
        </w:rPr>
        <w:t>3</w:t>
      </w:r>
      <w:r>
        <w:rPr>
          <w:rFonts w:cs="Tahoma"/>
        </w:rPr>
        <w:t>, het volmacht- en steminstructieformulier</w:t>
      </w:r>
      <w:r w:rsidRPr="00C72584">
        <w:rPr>
          <w:rFonts w:cs="Tahoma"/>
        </w:rPr>
        <w:t xml:space="preserve"> en andere voor de Vergadering relevante documenten zijn gepubliceerd </w:t>
      </w:r>
      <w:r w:rsidR="009C0970" w:rsidRPr="009C0970">
        <w:rPr>
          <w:rFonts w:cs="Tahoma"/>
        </w:rPr>
        <w:t xml:space="preserve">op de website van de Vennootschap (www.lavideholding.com). </w:t>
      </w:r>
      <w:r w:rsidR="001940F5" w:rsidRPr="00C72584">
        <w:rPr>
          <w:rFonts w:cs="Tahoma"/>
        </w:rPr>
        <w:t xml:space="preserve">De vergaderstukken zijn </w:t>
      </w:r>
      <w:proofErr w:type="gramStart"/>
      <w:r w:rsidR="001940F5" w:rsidRPr="00C72584">
        <w:rPr>
          <w:rFonts w:cs="Tahoma"/>
        </w:rPr>
        <w:t>tevens</w:t>
      </w:r>
      <w:proofErr w:type="gramEnd"/>
      <w:r w:rsidR="001940F5" w:rsidRPr="00C72584">
        <w:rPr>
          <w:rFonts w:cs="Tahoma"/>
        </w:rPr>
        <w:t xml:space="preserve"> </w:t>
      </w:r>
      <w:r w:rsidR="00D21913">
        <w:rPr>
          <w:rFonts w:cs="Tahoma"/>
        </w:rPr>
        <w:t xml:space="preserve">kosteloos </w:t>
      </w:r>
      <w:r w:rsidR="001940F5" w:rsidRPr="00C72584">
        <w:rPr>
          <w:rFonts w:cs="Tahoma"/>
        </w:rPr>
        <w:t xml:space="preserve">verkrijgbaar ten kantore van de </w:t>
      </w:r>
      <w:r w:rsidR="00D21913">
        <w:rPr>
          <w:rFonts w:cs="Tahoma"/>
        </w:rPr>
        <w:t>V</w:t>
      </w:r>
      <w:r w:rsidR="001940F5" w:rsidRPr="00C72584">
        <w:rPr>
          <w:rFonts w:cs="Tahoma"/>
        </w:rPr>
        <w:t>ennootschap</w:t>
      </w:r>
      <w:r w:rsidR="00B521EC" w:rsidRPr="00C72584">
        <w:rPr>
          <w:rFonts w:cs="Tahoma"/>
        </w:rPr>
        <w:t xml:space="preserve"> (</w:t>
      </w:r>
      <w:r>
        <w:rPr>
          <w:rFonts w:cs="Tahoma"/>
        </w:rPr>
        <w:t>Jan Hanzenstraat 1, 1053 SJ Amsterdam</w:t>
      </w:r>
      <w:r w:rsidR="001934B0">
        <w:rPr>
          <w:rFonts w:cs="Tahoma"/>
        </w:rPr>
        <w:t>)</w:t>
      </w:r>
      <w:r w:rsidR="007C07B8" w:rsidRPr="00C72584">
        <w:rPr>
          <w:rFonts w:cs="Tahoma"/>
        </w:rPr>
        <w:t xml:space="preserve"> en </w:t>
      </w:r>
      <w:r w:rsidR="00B521EC" w:rsidRPr="00C72584">
        <w:rPr>
          <w:rFonts w:cs="Tahoma"/>
        </w:rPr>
        <w:t>zullen beschikbaar zijn ter vergadering</w:t>
      </w:r>
      <w:r w:rsidR="007C07B8" w:rsidRPr="00C72584">
        <w:rPr>
          <w:rFonts w:cs="Tahoma"/>
        </w:rPr>
        <w:t>.</w:t>
      </w:r>
    </w:p>
    <w:p w14:paraId="4F2F0077" w14:textId="77777777" w:rsidR="007C07B8" w:rsidRPr="00C72584" w:rsidRDefault="007C07B8" w:rsidP="007C07B8">
      <w:pPr>
        <w:tabs>
          <w:tab w:val="left" w:pos="0"/>
          <w:tab w:val="left" w:pos="454"/>
          <w:tab w:val="left" w:pos="851"/>
          <w:tab w:val="left" w:pos="5500"/>
          <w:tab w:val="left" w:pos="6124"/>
          <w:tab w:val="left" w:pos="8930"/>
        </w:tabs>
        <w:rPr>
          <w:rFonts w:cs="Tahoma"/>
        </w:rPr>
      </w:pPr>
    </w:p>
    <w:p w14:paraId="5931A5A1" w14:textId="77777777" w:rsidR="00974CC6" w:rsidRDefault="00974CC6">
      <w:pPr>
        <w:spacing w:after="200" w:line="276" w:lineRule="auto"/>
        <w:jc w:val="left"/>
        <w:rPr>
          <w:rFonts w:cs="Tahoma"/>
        </w:rPr>
      </w:pPr>
      <w:r>
        <w:rPr>
          <w:rFonts w:cs="Tahoma"/>
        </w:rPr>
        <w:br w:type="page"/>
      </w:r>
    </w:p>
    <w:p w14:paraId="60ABE781" w14:textId="77777777" w:rsidR="00385A53" w:rsidRPr="00C72584" w:rsidRDefault="00385A53" w:rsidP="007C07B8">
      <w:pPr>
        <w:tabs>
          <w:tab w:val="left" w:pos="0"/>
          <w:tab w:val="left" w:pos="454"/>
          <w:tab w:val="left" w:pos="851"/>
          <w:tab w:val="left" w:pos="5500"/>
          <w:tab w:val="left" w:pos="6124"/>
          <w:tab w:val="left" w:pos="8930"/>
        </w:tabs>
        <w:rPr>
          <w:rFonts w:cs="Tahoma"/>
          <w:i/>
        </w:rPr>
      </w:pPr>
      <w:r w:rsidRPr="00C72584">
        <w:rPr>
          <w:rFonts w:cs="Tahoma"/>
          <w:i/>
        </w:rPr>
        <w:lastRenderedPageBreak/>
        <w:t>VERGADER- EN STEMRECHTEN</w:t>
      </w:r>
    </w:p>
    <w:p w14:paraId="3DDD2DC9" w14:textId="77777777" w:rsidR="00385A53" w:rsidRPr="00C72584" w:rsidRDefault="00385A53" w:rsidP="007C07B8">
      <w:pPr>
        <w:tabs>
          <w:tab w:val="left" w:pos="0"/>
          <w:tab w:val="left" w:pos="454"/>
          <w:tab w:val="left" w:pos="851"/>
          <w:tab w:val="left" w:pos="5500"/>
          <w:tab w:val="left" w:pos="6124"/>
          <w:tab w:val="left" w:pos="8930"/>
        </w:tabs>
        <w:rPr>
          <w:rFonts w:cs="Tahoma"/>
        </w:rPr>
      </w:pPr>
    </w:p>
    <w:p w14:paraId="69323D67" w14:textId="77777777" w:rsidR="00DE2306" w:rsidRPr="00C72584" w:rsidRDefault="00B521EC" w:rsidP="007C07B8">
      <w:pPr>
        <w:tabs>
          <w:tab w:val="left" w:pos="0"/>
          <w:tab w:val="left" w:pos="454"/>
          <w:tab w:val="left" w:pos="851"/>
          <w:tab w:val="left" w:pos="5500"/>
          <w:tab w:val="left" w:pos="6124"/>
          <w:tab w:val="left" w:pos="8930"/>
        </w:tabs>
        <w:rPr>
          <w:rFonts w:cs="Tahoma"/>
        </w:rPr>
      </w:pPr>
      <w:r w:rsidRPr="00C72584">
        <w:rPr>
          <w:rFonts w:cs="Tahoma"/>
        </w:rPr>
        <w:t xml:space="preserve">Personen die per </w:t>
      </w:r>
      <w:r w:rsidR="00974CC6">
        <w:rPr>
          <w:rFonts w:cs="Tahoma"/>
          <w:b/>
        </w:rPr>
        <w:t>dins</w:t>
      </w:r>
      <w:r w:rsidRPr="001326F8">
        <w:rPr>
          <w:rFonts w:cs="Tahoma"/>
          <w:b/>
        </w:rPr>
        <w:t xml:space="preserve">dag </w:t>
      </w:r>
      <w:r w:rsidR="00974CC6">
        <w:rPr>
          <w:rFonts w:cs="Tahoma"/>
          <w:b/>
        </w:rPr>
        <w:t>14</w:t>
      </w:r>
      <w:r w:rsidR="009C0970" w:rsidRPr="001326F8">
        <w:rPr>
          <w:rFonts w:cs="Tahoma"/>
          <w:b/>
        </w:rPr>
        <w:t xml:space="preserve"> </w:t>
      </w:r>
      <w:r w:rsidR="006E4B52">
        <w:rPr>
          <w:rFonts w:cs="Tahoma"/>
          <w:b/>
        </w:rPr>
        <w:t>mei</w:t>
      </w:r>
      <w:r w:rsidR="00314E96" w:rsidRPr="001326F8">
        <w:rPr>
          <w:rFonts w:cs="Tahoma"/>
          <w:b/>
        </w:rPr>
        <w:t xml:space="preserve"> </w:t>
      </w:r>
      <w:r w:rsidRPr="001326F8">
        <w:rPr>
          <w:rFonts w:cs="Tahoma"/>
          <w:b/>
        </w:rPr>
        <w:t>20</w:t>
      </w:r>
      <w:r w:rsidR="00CF74DF" w:rsidRPr="001326F8">
        <w:rPr>
          <w:rFonts w:cs="Tahoma"/>
          <w:b/>
        </w:rPr>
        <w:t>2</w:t>
      </w:r>
      <w:r w:rsidR="00974CC6">
        <w:rPr>
          <w:rFonts w:cs="Tahoma"/>
          <w:b/>
        </w:rPr>
        <w:t>4</w:t>
      </w:r>
      <w:r w:rsidR="00D21913">
        <w:rPr>
          <w:rFonts w:cs="Tahoma"/>
        </w:rPr>
        <w:t>,</w:t>
      </w:r>
      <w:r w:rsidR="008F4ABF" w:rsidRPr="00C72584">
        <w:rPr>
          <w:rFonts w:cs="Tahoma"/>
        </w:rPr>
        <w:t xml:space="preserve"> bij sluiting van de effectenhandel van Euronext Amsterdam (de</w:t>
      </w:r>
      <w:r w:rsidRPr="00C72584">
        <w:rPr>
          <w:rFonts w:cs="Tahoma"/>
        </w:rPr>
        <w:t xml:space="preserve"> </w:t>
      </w:r>
      <w:r w:rsidR="00DE2306" w:rsidRPr="00C72584">
        <w:rPr>
          <w:rFonts w:cs="Tahoma"/>
        </w:rPr>
        <w:t>“</w:t>
      </w:r>
      <w:r w:rsidRPr="001326F8">
        <w:rPr>
          <w:rFonts w:cs="Tahoma"/>
          <w:b/>
        </w:rPr>
        <w:t>Registratie</w:t>
      </w:r>
      <w:r w:rsidR="00DE2306" w:rsidRPr="001326F8">
        <w:rPr>
          <w:rFonts w:cs="Tahoma"/>
          <w:b/>
        </w:rPr>
        <w:t>datum</w:t>
      </w:r>
      <w:r w:rsidR="00DE2306" w:rsidRPr="00C72584">
        <w:rPr>
          <w:rFonts w:cs="Tahoma"/>
        </w:rPr>
        <w:t>”</w:t>
      </w:r>
      <w:r w:rsidRPr="00C72584">
        <w:rPr>
          <w:rFonts w:cs="Tahoma"/>
        </w:rPr>
        <w:t>)</w:t>
      </w:r>
      <w:r w:rsidR="008F4ABF" w:rsidRPr="00C72584">
        <w:rPr>
          <w:rFonts w:cs="Tahoma"/>
        </w:rPr>
        <w:t xml:space="preserve"> stemrechten en/of vergaderrechten hebben ten aanzien van gewone aandelen en als zodanig zijn ingeschreven in een door de Raad van Bestuur daartoe aangewezen (deel)register, worden aangemerkt als stem- en/of vergadergerechtigden voor de Vergadering. </w:t>
      </w:r>
    </w:p>
    <w:p w14:paraId="476A79E6" w14:textId="77777777" w:rsidR="00D95F5C" w:rsidRPr="00C72584" w:rsidRDefault="00D95F5C" w:rsidP="00D95F5C">
      <w:pPr>
        <w:tabs>
          <w:tab w:val="left" w:pos="0"/>
          <w:tab w:val="left" w:pos="454"/>
          <w:tab w:val="left" w:pos="851"/>
          <w:tab w:val="left" w:pos="5500"/>
          <w:tab w:val="left" w:pos="6124"/>
          <w:tab w:val="left" w:pos="8930"/>
        </w:tabs>
        <w:rPr>
          <w:rFonts w:cs="Tahoma"/>
        </w:rPr>
      </w:pPr>
      <w:r w:rsidRPr="00C72584">
        <w:rPr>
          <w:rFonts w:cs="Tahoma"/>
        </w:rPr>
        <w:t xml:space="preserve">Voor aandelen aan toonder zijn als deelregisters aangewezen de administraties op de Registratiedatum van de bij </w:t>
      </w:r>
      <w:proofErr w:type="spellStart"/>
      <w:r w:rsidRPr="00C72584">
        <w:rPr>
          <w:rFonts w:cs="Tahoma"/>
        </w:rPr>
        <w:t>Euroclear</w:t>
      </w:r>
      <w:proofErr w:type="spellEnd"/>
      <w:r w:rsidRPr="00C72584">
        <w:rPr>
          <w:rFonts w:cs="Tahoma"/>
        </w:rPr>
        <w:t xml:space="preserve"> Nederland aangesloten intermediairs </w:t>
      </w:r>
      <w:r>
        <w:rPr>
          <w:rFonts w:cs="Tahoma"/>
        </w:rPr>
        <w:t>in de zin van</w:t>
      </w:r>
      <w:r w:rsidRPr="00C72584">
        <w:rPr>
          <w:rFonts w:cs="Tahoma"/>
        </w:rPr>
        <w:t xml:space="preserve"> de Wet giraal effectenverkeer (“Intermediairs”).</w:t>
      </w:r>
    </w:p>
    <w:p w14:paraId="5AD35275" w14:textId="77777777" w:rsidR="00DE2306" w:rsidRPr="00C72584" w:rsidRDefault="00DE2306" w:rsidP="007C07B8">
      <w:pPr>
        <w:tabs>
          <w:tab w:val="left" w:pos="0"/>
          <w:tab w:val="left" w:pos="454"/>
          <w:tab w:val="left" w:pos="851"/>
          <w:tab w:val="left" w:pos="5500"/>
          <w:tab w:val="left" w:pos="6124"/>
          <w:tab w:val="left" w:pos="8930"/>
        </w:tabs>
        <w:rPr>
          <w:rFonts w:cs="Tahoma"/>
        </w:rPr>
      </w:pPr>
    </w:p>
    <w:p w14:paraId="780F2D8A" w14:textId="77777777" w:rsidR="007C07B8" w:rsidRPr="00C72584" w:rsidRDefault="00385A53" w:rsidP="007C07B8">
      <w:pPr>
        <w:tabs>
          <w:tab w:val="left" w:pos="0"/>
          <w:tab w:val="left" w:pos="454"/>
          <w:tab w:val="left" w:pos="851"/>
          <w:tab w:val="left" w:pos="5500"/>
          <w:tab w:val="left" w:pos="6124"/>
          <w:tab w:val="left" w:pos="8930"/>
        </w:tabs>
        <w:rPr>
          <w:rFonts w:cs="Tahoma"/>
        </w:rPr>
      </w:pPr>
      <w:r w:rsidRPr="00C72584">
        <w:rPr>
          <w:rFonts w:cs="Tahoma"/>
        </w:rPr>
        <w:t xml:space="preserve">Het aandeelhoudersregister van de </w:t>
      </w:r>
      <w:r w:rsidR="00254D0A">
        <w:rPr>
          <w:rFonts w:cs="Tahoma"/>
        </w:rPr>
        <w:t>V</w:t>
      </w:r>
      <w:r w:rsidRPr="00C72584">
        <w:rPr>
          <w:rFonts w:cs="Tahoma"/>
        </w:rPr>
        <w:t>ennootschap is aangewezen a</w:t>
      </w:r>
      <w:r w:rsidR="00DE2306" w:rsidRPr="00C72584">
        <w:rPr>
          <w:rFonts w:cs="Tahoma"/>
        </w:rPr>
        <w:t>ls (deel)register voor aandelen op naam</w:t>
      </w:r>
      <w:r w:rsidRPr="00C72584">
        <w:rPr>
          <w:rFonts w:cs="Tahoma"/>
        </w:rPr>
        <w:t xml:space="preserve">. </w:t>
      </w:r>
      <w:r w:rsidR="007C07B8" w:rsidRPr="00C72584">
        <w:rPr>
          <w:rFonts w:cs="Tahoma"/>
        </w:rPr>
        <w:t xml:space="preserve"> </w:t>
      </w:r>
    </w:p>
    <w:p w14:paraId="7952FB91" w14:textId="77777777" w:rsidR="00F7074F" w:rsidRPr="00C72584" w:rsidRDefault="00F7074F" w:rsidP="007C07B8">
      <w:pPr>
        <w:tabs>
          <w:tab w:val="left" w:pos="0"/>
          <w:tab w:val="left" w:pos="454"/>
          <w:tab w:val="left" w:pos="851"/>
          <w:tab w:val="left" w:pos="5500"/>
          <w:tab w:val="left" w:pos="6124"/>
          <w:tab w:val="left" w:pos="8930"/>
        </w:tabs>
        <w:rPr>
          <w:rFonts w:cs="Tahoma"/>
        </w:rPr>
      </w:pPr>
    </w:p>
    <w:p w14:paraId="7F89F437" w14:textId="77777777" w:rsidR="00D002C2" w:rsidRPr="00C72584" w:rsidRDefault="00652703" w:rsidP="007C07B8">
      <w:pPr>
        <w:tabs>
          <w:tab w:val="left" w:pos="0"/>
          <w:tab w:val="left" w:pos="454"/>
          <w:tab w:val="left" w:pos="851"/>
          <w:tab w:val="left" w:pos="5500"/>
          <w:tab w:val="left" w:pos="6124"/>
          <w:tab w:val="left" w:pos="8930"/>
        </w:tabs>
        <w:rPr>
          <w:rFonts w:cs="Tahoma"/>
          <w:i/>
        </w:rPr>
      </w:pPr>
      <w:r>
        <w:rPr>
          <w:rFonts w:cs="Tahoma"/>
          <w:i/>
        </w:rPr>
        <w:t>AANMELDING VOOR DE VERGADERING</w:t>
      </w:r>
    </w:p>
    <w:p w14:paraId="6A6ADCA3" w14:textId="77777777" w:rsidR="00652703" w:rsidRDefault="00652703" w:rsidP="007F11E6">
      <w:pPr>
        <w:tabs>
          <w:tab w:val="left" w:pos="0"/>
          <w:tab w:val="left" w:pos="454"/>
          <w:tab w:val="left" w:pos="851"/>
          <w:tab w:val="left" w:pos="5500"/>
          <w:tab w:val="left" w:pos="6124"/>
          <w:tab w:val="left" w:pos="8930"/>
        </w:tabs>
        <w:rPr>
          <w:rFonts w:cs="Tahoma"/>
        </w:rPr>
      </w:pPr>
    </w:p>
    <w:p w14:paraId="209F4065" w14:textId="77777777" w:rsidR="00731D5A" w:rsidRPr="00C72584" w:rsidRDefault="00385A53" w:rsidP="007F11E6">
      <w:pPr>
        <w:tabs>
          <w:tab w:val="left" w:pos="0"/>
          <w:tab w:val="left" w:pos="454"/>
          <w:tab w:val="left" w:pos="851"/>
          <w:tab w:val="left" w:pos="5500"/>
          <w:tab w:val="left" w:pos="6124"/>
          <w:tab w:val="left" w:pos="8930"/>
        </w:tabs>
        <w:rPr>
          <w:rFonts w:cs="Tahoma"/>
        </w:rPr>
      </w:pPr>
      <w:r w:rsidRPr="00C72584">
        <w:rPr>
          <w:rFonts w:cs="Tahoma"/>
        </w:rPr>
        <w:t xml:space="preserve">Houders van aandelen </w:t>
      </w:r>
      <w:r w:rsidR="00CF74DF">
        <w:rPr>
          <w:rFonts w:cs="Tahoma"/>
        </w:rPr>
        <w:t>A (de gewone aandelen)</w:t>
      </w:r>
      <w:r w:rsidR="00652703">
        <w:rPr>
          <w:rFonts w:cs="Tahoma"/>
        </w:rPr>
        <w:t xml:space="preserve"> </w:t>
      </w:r>
      <w:r w:rsidRPr="00C72584">
        <w:rPr>
          <w:rFonts w:cs="Tahoma"/>
        </w:rPr>
        <w:t xml:space="preserve">die de Vergadering </w:t>
      </w:r>
      <w:r w:rsidR="00652703">
        <w:rPr>
          <w:rFonts w:cs="Tahoma"/>
        </w:rPr>
        <w:t xml:space="preserve">willen bijwonen dan wel zich ter Vergadering willen laten vertegenwoordigen, dienen via hun Intermediair, waar hun aandelen in administratie zijn, </w:t>
      </w:r>
      <w:r w:rsidR="00D95F5C">
        <w:rPr>
          <w:rFonts w:cs="Tahoma"/>
        </w:rPr>
        <w:t>een bewijs op te vragen</w:t>
      </w:r>
      <w:r w:rsidR="005955D4">
        <w:rPr>
          <w:rFonts w:cs="Tahoma"/>
        </w:rPr>
        <w:t xml:space="preserve"> waaruit hun positie in aandelen </w:t>
      </w:r>
      <w:proofErr w:type="spellStart"/>
      <w:r w:rsidR="005955D4">
        <w:rPr>
          <w:rFonts w:cs="Tahoma"/>
        </w:rPr>
        <w:t>Lavide</w:t>
      </w:r>
      <w:proofErr w:type="spellEnd"/>
      <w:r w:rsidR="005955D4">
        <w:rPr>
          <w:rFonts w:cs="Tahoma"/>
        </w:rPr>
        <w:t xml:space="preserve"> </w:t>
      </w:r>
      <w:r w:rsidR="005955D4" w:rsidRPr="00F01BF7">
        <w:rPr>
          <w:rFonts w:cs="Tahoma"/>
          <w:b/>
        </w:rPr>
        <w:t xml:space="preserve">per </w:t>
      </w:r>
      <w:r w:rsidR="00974CC6" w:rsidRPr="00F01BF7">
        <w:rPr>
          <w:rFonts w:cs="Tahoma"/>
          <w:b/>
        </w:rPr>
        <w:t>14</w:t>
      </w:r>
      <w:r w:rsidR="005955D4" w:rsidRPr="00F01BF7">
        <w:rPr>
          <w:rFonts w:cs="Tahoma"/>
          <w:b/>
        </w:rPr>
        <w:t xml:space="preserve"> </w:t>
      </w:r>
      <w:r w:rsidR="006E4B52" w:rsidRPr="00F01BF7">
        <w:rPr>
          <w:rFonts w:cs="Tahoma"/>
          <w:b/>
        </w:rPr>
        <w:t>mei</w:t>
      </w:r>
      <w:r w:rsidR="005955D4" w:rsidRPr="00F01BF7">
        <w:rPr>
          <w:rFonts w:cs="Tahoma"/>
          <w:b/>
        </w:rPr>
        <w:t xml:space="preserve"> 202</w:t>
      </w:r>
      <w:r w:rsidR="00974CC6" w:rsidRPr="00F01BF7">
        <w:rPr>
          <w:rFonts w:cs="Tahoma"/>
          <w:b/>
        </w:rPr>
        <w:t>4</w:t>
      </w:r>
      <w:r w:rsidR="005955D4">
        <w:rPr>
          <w:rFonts w:cs="Tahoma"/>
        </w:rPr>
        <w:t xml:space="preserve"> blijkt.</w:t>
      </w:r>
      <w:r w:rsidR="00652703">
        <w:rPr>
          <w:rFonts w:cs="Tahoma"/>
        </w:rPr>
        <w:t xml:space="preserve"> </w:t>
      </w:r>
    </w:p>
    <w:p w14:paraId="18761ABE" w14:textId="77777777" w:rsidR="00385A53" w:rsidRPr="00C72584" w:rsidRDefault="00385A53" w:rsidP="007C07B8">
      <w:pPr>
        <w:tabs>
          <w:tab w:val="left" w:pos="0"/>
          <w:tab w:val="left" w:pos="454"/>
          <w:tab w:val="left" w:pos="851"/>
          <w:tab w:val="left" w:pos="5500"/>
          <w:tab w:val="left" w:pos="6124"/>
          <w:tab w:val="left" w:pos="8930"/>
        </w:tabs>
        <w:rPr>
          <w:rFonts w:cs="Tahoma"/>
        </w:rPr>
      </w:pPr>
    </w:p>
    <w:p w14:paraId="05EC9968" w14:textId="77777777" w:rsidR="004835AC" w:rsidRDefault="00D95F5C" w:rsidP="007C07B8">
      <w:pPr>
        <w:tabs>
          <w:tab w:val="left" w:pos="0"/>
          <w:tab w:val="left" w:pos="454"/>
          <w:tab w:val="left" w:pos="851"/>
          <w:tab w:val="left" w:pos="5500"/>
          <w:tab w:val="left" w:pos="6124"/>
          <w:tab w:val="left" w:pos="8930"/>
        </w:tabs>
        <w:rPr>
          <w:rFonts w:cs="Tahoma"/>
        </w:rPr>
      </w:pPr>
      <w:r>
        <w:rPr>
          <w:rFonts w:cs="Tahoma"/>
        </w:rPr>
        <w:t>Houders van aandelen A</w:t>
      </w:r>
      <w:r w:rsidR="004835AC">
        <w:rPr>
          <w:rFonts w:cs="Tahoma"/>
        </w:rPr>
        <w:t xml:space="preserve"> dienen uiterlijk op </w:t>
      </w:r>
      <w:r w:rsidR="00974CC6">
        <w:rPr>
          <w:rFonts w:cs="Tahoma"/>
          <w:b/>
        </w:rPr>
        <w:t>dins</w:t>
      </w:r>
      <w:r w:rsidR="007C07B8" w:rsidRPr="001326F8">
        <w:rPr>
          <w:rFonts w:cs="Tahoma"/>
          <w:b/>
        </w:rPr>
        <w:t xml:space="preserve">dag </w:t>
      </w:r>
      <w:r w:rsidR="00974CC6">
        <w:rPr>
          <w:rFonts w:cs="Tahoma"/>
          <w:b/>
        </w:rPr>
        <w:t>4</w:t>
      </w:r>
      <w:r w:rsidR="006E4B52">
        <w:rPr>
          <w:rFonts w:cs="Tahoma"/>
          <w:b/>
        </w:rPr>
        <w:t xml:space="preserve"> juni</w:t>
      </w:r>
      <w:r w:rsidR="007C07B8" w:rsidRPr="001326F8">
        <w:rPr>
          <w:rFonts w:cs="Tahoma"/>
          <w:b/>
        </w:rPr>
        <w:t xml:space="preserve"> 20</w:t>
      </w:r>
      <w:r w:rsidR="00CF74DF" w:rsidRPr="001326F8">
        <w:rPr>
          <w:rFonts w:cs="Tahoma"/>
          <w:b/>
        </w:rPr>
        <w:t>2</w:t>
      </w:r>
      <w:r w:rsidR="00974CC6">
        <w:rPr>
          <w:rFonts w:cs="Tahoma"/>
          <w:b/>
        </w:rPr>
        <w:t>4</w:t>
      </w:r>
      <w:r w:rsidR="001326F8" w:rsidRPr="001326F8">
        <w:rPr>
          <w:rFonts w:cs="Tahoma"/>
          <w:b/>
        </w:rPr>
        <w:t>, 17.00 uur</w:t>
      </w:r>
      <w:r w:rsidR="007C07B8" w:rsidRPr="00C72584">
        <w:rPr>
          <w:rFonts w:cs="Tahoma"/>
        </w:rPr>
        <w:t xml:space="preserve"> </w:t>
      </w:r>
      <w:r w:rsidR="004835AC">
        <w:rPr>
          <w:rFonts w:cs="Tahoma"/>
        </w:rPr>
        <w:t xml:space="preserve">aan </w:t>
      </w:r>
      <w:proofErr w:type="spellStart"/>
      <w:r>
        <w:rPr>
          <w:rFonts w:cs="Tahoma"/>
        </w:rPr>
        <w:t>Lavide</w:t>
      </w:r>
      <w:proofErr w:type="spellEnd"/>
      <w:r w:rsidR="004835AC">
        <w:rPr>
          <w:rFonts w:cs="Tahoma"/>
        </w:rPr>
        <w:t xml:space="preserve"> </w:t>
      </w:r>
      <w:r>
        <w:rPr>
          <w:rFonts w:cs="Tahoma"/>
        </w:rPr>
        <w:t>per e-mail (</w:t>
      </w:r>
      <w:r w:rsidR="00E742CB">
        <w:rPr>
          <w:rFonts w:cs="Tahoma"/>
        </w:rPr>
        <w:t>ava@lavideholding.com)</w:t>
      </w:r>
      <w:r>
        <w:rPr>
          <w:rFonts w:cs="Tahoma"/>
          <w:color w:val="FF0000"/>
        </w:rPr>
        <w:t xml:space="preserve"> </w:t>
      </w:r>
      <w:r w:rsidR="004835AC">
        <w:rPr>
          <w:rFonts w:cs="Tahoma"/>
        </w:rPr>
        <w:t xml:space="preserve">een verklaring </w:t>
      </w:r>
      <w:r w:rsidR="003A73F3">
        <w:rPr>
          <w:rFonts w:cs="Tahoma"/>
        </w:rPr>
        <w:t xml:space="preserve">van hun Intermediair </w:t>
      </w:r>
      <w:r w:rsidR="004835AC">
        <w:rPr>
          <w:rFonts w:cs="Tahoma"/>
        </w:rPr>
        <w:t>te ver</w:t>
      </w:r>
      <w:r w:rsidR="00C073D7">
        <w:rPr>
          <w:rFonts w:cs="Tahoma"/>
        </w:rPr>
        <w:t>s</w:t>
      </w:r>
      <w:r w:rsidR="004835AC">
        <w:rPr>
          <w:rFonts w:cs="Tahoma"/>
        </w:rPr>
        <w:t xml:space="preserve">trekken waarin is opgenomen het aantal aandelen dat door de betreffende aandeelhouder op de Registratiedatum wordt gehouden en ter registratie wordt aangemeld. De aandeelhouder ontvangt </w:t>
      </w:r>
      <w:r>
        <w:rPr>
          <w:rFonts w:cs="Tahoma"/>
        </w:rPr>
        <w:t xml:space="preserve">van </w:t>
      </w:r>
      <w:proofErr w:type="spellStart"/>
      <w:r>
        <w:rPr>
          <w:rFonts w:cs="Tahoma"/>
        </w:rPr>
        <w:t>Lavide</w:t>
      </w:r>
      <w:proofErr w:type="spellEnd"/>
      <w:r>
        <w:rPr>
          <w:rFonts w:cs="Tahoma"/>
        </w:rPr>
        <w:t xml:space="preserve"> bevestiging</w:t>
      </w:r>
      <w:r w:rsidR="004835AC">
        <w:rPr>
          <w:rFonts w:cs="Tahoma"/>
        </w:rPr>
        <w:t xml:space="preserve"> van het aantal aandelen dat op zijn naam is aangemeld ter registratie, dat </w:t>
      </w:r>
      <w:proofErr w:type="gramStart"/>
      <w:r w:rsidR="004835AC">
        <w:rPr>
          <w:rFonts w:cs="Tahoma"/>
        </w:rPr>
        <w:t>tevens</w:t>
      </w:r>
      <w:proofErr w:type="gramEnd"/>
      <w:r w:rsidR="004835AC">
        <w:rPr>
          <w:rFonts w:cs="Tahoma"/>
        </w:rPr>
        <w:t xml:space="preserve"> als toegangsbewijs dient voor de Vergadering. </w:t>
      </w:r>
    </w:p>
    <w:p w14:paraId="60C5EEF7" w14:textId="77777777" w:rsidR="004835AC" w:rsidRDefault="004835AC" w:rsidP="007C07B8">
      <w:pPr>
        <w:tabs>
          <w:tab w:val="left" w:pos="0"/>
          <w:tab w:val="left" w:pos="454"/>
          <w:tab w:val="left" w:pos="851"/>
          <w:tab w:val="left" w:pos="5500"/>
          <w:tab w:val="left" w:pos="6124"/>
          <w:tab w:val="left" w:pos="8930"/>
        </w:tabs>
        <w:rPr>
          <w:rFonts w:cs="Tahoma"/>
        </w:rPr>
      </w:pPr>
    </w:p>
    <w:p w14:paraId="246D5ED0" w14:textId="77777777" w:rsidR="004835AC" w:rsidRDefault="004835AC" w:rsidP="007C07B8">
      <w:pPr>
        <w:tabs>
          <w:tab w:val="left" w:pos="0"/>
          <w:tab w:val="left" w:pos="454"/>
          <w:tab w:val="left" w:pos="851"/>
          <w:tab w:val="left" w:pos="5500"/>
          <w:tab w:val="left" w:pos="6124"/>
          <w:tab w:val="left" w:pos="8930"/>
        </w:tabs>
        <w:rPr>
          <w:rFonts w:cs="Tahoma"/>
        </w:rPr>
      </w:pPr>
      <w:r>
        <w:rPr>
          <w:rFonts w:cs="Tahoma"/>
        </w:rPr>
        <w:t>De aandeelhouder (of zijn gevolmachtigde) kan worden verzocht zich voor de aanvang van de Vergadering bij de ontvangstbalie te legitimeren met een geldig legitimatiebewijs. Na controle met de op de registratielijst vermelde gegevens wordt toegang tot de Vergadering verleend.</w:t>
      </w:r>
    </w:p>
    <w:p w14:paraId="12DB0651" w14:textId="77777777" w:rsidR="006E4B52" w:rsidRDefault="006E4B52" w:rsidP="007C07B8">
      <w:pPr>
        <w:tabs>
          <w:tab w:val="left" w:pos="0"/>
          <w:tab w:val="left" w:pos="454"/>
          <w:tab w:val="left" w:pos="851"/>
          <w:tab w:val="left" w:pos="5500"/>
          <w:tab w:val="left" w:pos="6124"/>
          <w:tab w:val="left" w:pos="8930"/>
        </w:tabs>
        <w:rPr>
          <w:rFonts w:cs="Tahoma"/>
        </w:rPr>
      </w:pPr>
    </w:p>
    <w:p w14:paraId="778E001A" w14:textId="77777777" w:rsidR="006E4B52" w:rsidRDefault="006E4B52" w:rsidP="007C07B8">
      <w:pPr>
        <w:tabs>
          <w:tab w:val="left" w:pos="0"/>
          <w:tab w:val="left" w:pos="454"/>
          <w:tab w:val="left" w:pos="851"/>
          <w:tab w:val="left" w:pos="5500"/>
          <w:tab w:val="left" w:pos="6124"/>
          <w:tab w:val="left" w:pos="8930"/>
        </w:tabs>
        <w:rPr>
          <w:rFonts w:cs="Tahoma"/>
        </w:rPr>
      </w:pPr>
      <w:r>
        <w:rPr>
          <w:rFonts w:cs="Tahoma"/>
        </w:rPr>
        <w:t>Er staan geen aandelen B uit, zodat geen aanmeldingsregeling geldt voor de houders hiervan.</w:t>
      </w:r>
    </w:p>
    <w:p w14:paraId="1DA6EBDE" w14:textId="77777777" w:rsidR="006635A4" w:rsidRPr="00C72584" w:rsidRDefault="006635A4" w:rsidP="007C07B8">
      <w:pPr>
        <w:tabs>
          <w:tab w:val="left" w:pos="0"/>
          <w:tab w:val="left" w:pos="454"/>
          <w:tab w:val="left" w:pos="851"/>
          <w:tab w:val="left" w:pos="5500"/>
          <w:tab w:val="left" w:pos="6124"/>
          <w:tab w:val="left" w:pos="8930"/>
        </w:tabs>
        <w:rPr>
          <w:rFonts w:cs="Tahoma"/>
        </w:rPr>
      </w:pPr>
    </w:p>
    <w:p w14:paraId="27B3783F" w14:textId="77777777" w:rsidR="0060165C" w:rsidRPr="004835AC" w:rsidRDefault="004835AC" w:rsidP="0060165C">
      <w:pPr>
        <w:tabs>
          <w:tab w:val="left" w:pos="0"/>
          <w:tab w:val="left" w:pos="454"/>
          <w:tab w:val="left" w:pos="851"/>
          <w:tab w:val="left" w:pos="5500"/>
          <w:tab w:val="left" w:pos="6124"/>
          <w:tab w:val="left" w:pos="8930"/>
        </w:tabs>
        <w:rPr>
          <w:rFonts w:cs="Tahoma"/>
          <w:i/>
        </w:rPr>
      </w:pPr>
      <w:r w:rsidRPr="004835AC">
        <w:rPr>
          <w:rFonts w:cs="Tahoma"/>
          <w:i/>
        </w:rPr>
        <w:t>VOLMACHTEN EN STEMINSTRUCTIES</w:t>
      </w:r>
    </w:p>
    <w:p w14:paraId="2B18BF23" w14:textId="77777777" w:rsidR="004835AC" w:rsidRDefault="004835AC" w:rsidP="007C07B8">
      <w:pPr>
        <w:tabs>
          <w:tab w:val="left" w:pos="0"/>
          <w:tab w:val="left" w:pos="454"/>
          <w:tab w:val="left" w:pos="851"/>
          <w:tab w:val="left" w:pos="5500"/>
          <w:tab w:val="left" w:pos="6124"/>
          <w:tab w:val="left" w:pos="8930"/>
        </w:tabs>
        <w:rPr>
          <w:rFonts w:cs="Tahoma"/>
        </w:rPr>
      </w:pPr>
    </w:p>
    <w:p w14:paraId="6F6968AB" w14:textId="77777777" w:rsidR="004835AC" w:rsidRDefault="0060165C" w:rsidP="007C07B8">
      <w:pPr>
        <w:tabs>
          <w:tab w:val="left" w:pos="0"/>
          <w:tab w:val="left" w:pos="454"/>
          <w:tab w:val="left" w:pos="851"/>
          <w:tab w:val="left" w:pos="5500"/>
          <w:tab w:val="left" w:pos="6124"/>
          <w:tab w:val="left" w:pos="8930"/>
        </w:tabs>
        <w:rPr>
          <w:rFonts w:cs="Tahoma"/>
        </w:rPr>
      </w:pPr>
      <w:r w:rsidRPr="00C72584">
        <w:rPr>
          <w:rFonts w:cs="Tahoma"/>
        </w:rPr>
        <w:t xml:space="preserve">Aandeelhouders </w:t>
      </w:r>
      <w:r w:rsidR="004835AC">
        <w:rPr>
          <w:rFonts w:cs="Tahoma"/>
        </w:rPr>
        <w:t xml:space="preserve">die de vergadering niet in persoon wensen bij te wonen </w:t>
      </w:r>
      <w:r w:rsidRPr="00C72584">
        <w:rPr>
          <w:rFonts w:cs="Tahoma"/>
        </w:rPr>
        <w:t>kunnen</w:t>
      </w:r>
      <w:r w:rsidR="00CD6CF0" w:rsidRPr="00C72584">
        <w:rPr>
          <w:rFonts w:cs="Tahoma"/>
        </w:rPr>
        <w:t xml:space="preserve"> </w:t>
      </w:r>
      <w:r w:rsidR="004835AC">
        <w:rPr>
          <w:rFonts w:cs="Tahoma"/>
        </w:rPr>
        <w:t>aan een door de betreffende aandeelhouder aan te wijzen derde volmacht verlenen om namens de aandeelhouder aanw</w:t>
      </w:r>
      <w:r w:rsidR="00F94285">
        <w:rPr>
          <w:rFonts w:cs="Tahoma"/>
        </w:rPr>
        <w:t>e</w:t>
      </w:r>
      <w:r w:rsidR="004835AC">
        <w:rPr>
          <w:rFonts w:cs="Tahoma"/>
        </w:rPr>
        <w:t xml:space="preserve">zig te zijn tijdens de Vergadering en stem uit te brengen, of de voorzitter van de Raad van Bestuur van de Vennootschap van </w:t>
      </w:r>
      <w:proofErr w:type="gramStart"/>
      <w:r w:rsidR="004835AC">
        <w:rPr>
          <w:rFonts w:cs="Tahoma"/>
        </w:rPr>
        <w:t>te voren</w:t>
      </w:r>
      <w:proofErr w:type="gramEnd"/>
      <w:r w:rsidR="004835AC">
        <w:rPr>
          <w:rFonts w:cs="Tahoma"/>
        </w:rPr>
        <w:t xml:space="preserve"> steminstructies geven.</w:t>
      </w:r>
    </w:p>
    <w:p w14:paraId="39E168D9" w14:textId="77777777" w:rsidR="004835AC" w:rsidRDefault="004835AC" w:rsidP="007C07B8">
      <w:pPr>
        <w:tabs>
          <w:tab w:val="left" w:pos="0"/>
          <w:tab w:val="left" w:pos="454"/>
          <w:tab w:val="left" w:pos="851"/>
          <w:tab w:val="left" w:pos="5500"/>
          <w:tab w:val="left" w:pos="6124"/>
          <w:tab w:val="left" w:pos="8930"/>
        </w:tabs>
        <w:rPr>
          <w:rFonts w:cs="Tahoma"/>
        </w:rPr>
      </w:pPr>
    </w:p>
    <w:p w14:paraId="178028EC" w14:textId="77777777" w:rsidR="00F94285" w:rsidRDefault="00F94285" w:rsidP="007C07B8">
      <w:pPr>
        <w:tabs>
          <w:tab w:val="left" w:pos="0"/>
          <w:tab w:val="left" w:pos="454"/>
          <w:tab w:val="left" w:pos="851"/>
          <w:tab w:val="left" w:pos="5500"/>
          <w:tab w:val="left" w:pos="6124"/>
          <w:tab w:val="left" w:pos="8930"/>
        </w:tabs>
        <w:rPr>
          <w:rFonts w:cs="Tahoma"/>
        </w:rPr>
      </w:pPr>
      <w:r>
        <w:rPr>
          <w:rFonts w:cs="Tahoma"/>
        </w:rPr>
        <w:t xml:space="preserve">Voor het geven van een volmacht en steminstructies dient de aandeelhouder (a) zijn aandelen te hebben aangemeld als hiervoor genoemd en (b) de volledig ingevulde en ondertekende volmacht (al </w:t>
      </w:r>
      <w:r>
        <w:rPr>
          <w:rFonts w:cs="Tahoma"/>
        </w:rPr>
        <w:lastRenderedPageBreak/>
        <w:t xml:space="preserve">dan niet met steminstructies) uiterlijk </w:t>
      </w:r>
      <w:r w:rsidR="00974CC6">
        <w:rPr>
          <w:rFonts w:cs="Tahoma"/>
          <w:b/>
        </w:rPr>
        <w:t>dins</w:t>
      </w:r>
      <w:r w:rsidR="0060165C" w:rsidRPr="001326F8">
        <w:rPr>
          <w:rFonts w:cs="Tahoma"/>
          <w:b/>
        </w:rPr>
        <w:t xml:space="preserve">dag </w:t>
      </w:r>
      <w:r w:rsidR="00974CC6">
        <w:rPr>
          <w:rFonts w:cs="Tahoma"/>
          <w:b/>
        </w:rPr>
        <w:t>4</w:t>
      </w:r>
      <w:r w:rsidR="006E4B52">
        <w:rPr>
          <w:rFonts w:cs="Tahoma"/>
          <w:b/>
        </w:rPr>
        <w:t xml:space="preserve"> juni</w:t>
      </w:r>
      <w:r w:rsidR="0060165C" w:rsidRPr="001326F8">
        <w:rPr>
          <w:rFonts w:cs="Tahoma"/>
          <w:b/>
        </w:rPr>
        <w:t xml:space="preserve"> 20</w:t>
      </w:r>
      <w:r w:rsidR="00CF74DF" w:rsidRPr="001326F8">
        <w:rPr>
          <w:rFonts w:cs="Tahoma"/>
          <w:b/>
        </w:rPr>
        <w:t>2</w:t>
      </w:r>
      <w:r w:rsidR="00974CC6">
        <w:rPr>
          <w:rFonts w:cs="Tahoma"/>
          <w:b/>
        </w:rPr>
        <w:t>4</w:t>
      </w:r>
      <w:r w:rsidRPr="001326F8">
        <w:rPr>
          <w:rFonts w:cs="Tahoma"/>
          <w:b/>
        </w:rPr>
        <w:t xml:space="preserve"> om</w:t>
      </w:r>
      <w:r w:rsidR="00CD6CF0" w:rsidRPr="001326F8">
        <w:rPr>
          <w:rFonts w:cs="Tahoma"/>
          <w:b/>
        </w:rPr>
        <w:t xml:space="preserve"> 17.00</w:t>
      </w:r>
      <w:r w:rsidR="00CD6CF0" w:rsidRPr="00C72584">
        <w:rPr>
          <w:rFonts w:cs="Tahoma"/>
        </w:rPr>
        <w:t xml:space="preserve"> uur</w:t>
      </w:r>
      <w:r w:rsidR="0060165C" w:rsidRPr="00C72584">
        <w:rPr>
          <w:rFonts w:cs="Tahoma"/>
        </w:rPr>
        <w:t xml:space="preserve"> </w:t>
      </w:r>
      <w:r w:rsidR="00D95F5C">
        <w:rPr>
          <w:rFonts w:cs="Tahoma"/>
        </w:rPr>
        <w:t xml:space="preserve">per e-mail </w:t>
      </w:r>
      <w:r>
        <w:rPr>
          <w:rFonts w:cs="Tahoma"/>
        </w:rPr>
        <w:t xml:space="preserve">aangeleverd te hebben bij </w:t>
      </w:r>
      <w:proofErr w:type="spellStart"/>
      <w:r w:rsidR="00D95F5C">
        <w:rPr>
          <w:rFonts w:cs="Tahoma"/>
        </w:rPr>
        <w:t>Lavide</w:t>
      </w:r>
      <w:proofErr w:type="spellEnd"/>
      <w:r w:rsidR="00D95F5C">
        <w:rPr>
          <w:rFonts w:cs="Tahoma"/>
        </w:rPr>
        <w:t xml:space="preserve"> (</w:t>
      </w:r>
      <w:r w:rsidR="00E742CB">
        <w:rPr>
          <w:rFonts w:cs="Tahoma"/>
        </w:rPr>
        <w:t>ava@lavideholding.com</w:t>
      </w:r>
      <w:r w:rsidR="00890232">
        <w:rPr>
          <w:rFonts w:cs="Tahoma"/>
        </w:rPr>
        <w:t>)</w:t>
      </w:r>
      <w:r>
        <w:rPr>
          <w:rFonts w:cs="Tahoma"/>
        </w:rPr>
        <w:t xml:space="preserve">. </w:t>
      </w:r>
    </w:p>
    <w:p w14:paraId="2AAEA247" w14:textId="77777777" w:rsidR="00F94285" w:rsidRDefault="00F94285" w:rsidP="007C07B8">
      <w:pPr>
        <w:tabs>
          <w:tab w:val="left" w:pos="0"/>
          <w:tab w:val="left" w:pos="454"/>
          <w:tab w:val="left" w:pos="851"/>
          <w:tab w:val="left" w:pos="5500"/>
          <w:tab w:val="left" w:pos="6124"/>
          <w:tab w:val="left" w:pos="8930"/>
        </w:tabs>
        <w:rPr>
          <w:rFonts w:cs="Tahoma"/>
        </w:rPr>
      </w:pPr>
      <w:r>
        <w:rPr>
          <w:rFonts w:cs="Tahoma"/>
        </w:rPr>
        <w:t>Voor de volmacht (al dan niet met steminstructies) dient gebruik te worden gemaakt van het formulier dat beschikbaar is via de website van de Vennootschap of ten kantore van de Vennootschap</w:t>
      </w:r>
      <w:r w:rsidR="00946C2C">
        <w:rPr>
          <w:rFonts w:cs="Tahoma"/>
        </w:rPr>
        <w:t>.</w:t>
      </w:r>
    </w:p>
    <w:p w14:paraId="08944EA5" w14:textId="77777777" w:rsidR="00C81740" w:rsidRDefault="00C81740" w:rsidP="00C81740">
      <w:pPr>
        <w:tabs>
          <w:tab w:val="left" w:pos="0"/>
          <w:tab w:val="left" w:pos="454"/>
          <w:tab w:val="left" w:pos="851"/>
          <w:tab w:val="left" w:pos="5500"/>
          <w:tab w:val="left" w:pos="6124"/>
          <w:tab w:val="left" w:pos="8930"/>
        </w:tabs>
        <w:rPr>
          <w:rFonts w:cs="Tahoma"/>
        </w:rPr>
      </w:pPr>
    </w:p>
    <w:p w14:paraId="3C99C30B" w14:textId="77777777" w:rsidR="00F7074F" w:rsidRPr="00C72584" w:rsidRDefault="00F7074F" w:rsidP="00CD6CF0">
      <w:pPr>
        <w:tabs>
          <w:tab w:val="left" w:pos="0"/>
          <w:tab w:val="left" w:pos="454"/>
          <w:tab w:val="left" w:pos="851"/>
          <w:tab w:val="left" w:pos="5500"/>
          <w:tab w:val="left" w:pos="6124"/>
          <w:tab w:val="left" w:pos="8930"/>
        </w:tabs>
        <w:rPr>
          <w:rFonts w:cs="Tahoma"/>
          <w:i/>
        </w:rPr>
      </w:pPr>
      <w:r w:rsidRPr="00C72584">
        <w:rPr>
          <w:rFonts w:cs="Tahoma"/>
          <w:i/>
        </w:rPr>
        <w:t>AANDELENKAPITAAL</w:t>
      </w:r>
    </w:p>
    <w:p w14:paraId="71DC5230" w14:textId="77777777" w:rsidR="00F7074F" w:rsidRPr="00C72584" w:rsidRDefault="00F7074F" w:rsidP="00CD6CF0">
      <w:pPr>
        <w:tabs>
          <w:tab w:val="left" w:pos="0"/>
          <w:tab w:val="left" w:pos="454"/>
          <w:tab w:val="left" w:pos="851"/>
          <w:tab w:val="left" w:pos="5500"/>
          <w:tab w:val="left" w:pos="6124"/>
          <w:tab w:val="left" w:pos="8930"/>
        </w:tabs>
        <w:rPr>
          <w:rFonts w:cs="Tahoma"/>
        </w:rPr>
      </w:pPr>
    </w:p>
    <w:p w14:paraId="2C49E96F" w14:textId="77777777" w:rsidR="00254D0A" w:rsidRDefault="007C07B8" w:rsidP="00CD6CF0">
      <w:pPr>
        <w:tabs>
          <w:tab w:val="left" w:pos="0"/>
          <w:tab w:val="left" w:pos="454"/>
          <w:tab w:val="left" w:pos="851"/>
          <w:tab w:val="left" w:pos="5500"/>
          <w:tab w:val="left" w:pos="6124"/>
          <w:tab w:val="left" w:pos="8930"/>
        </w:tabs>
        <w:rPr>
          <w:rFonts w:cs="Tahoma"/>
        </w:rPr>
      </w:pPr>
      <w:r w:rsidRPr="00C72584">
        <w:rPr>
          <w:rFonts w:cs="Tahoma"/>
        </w:rPr>
        <w:t xml:space="preserve">Op de dag van deze oproeping staan </w:t>
      </w:r>
      <w:r w:rsidR="00D273C3">
        <w:rPr>
          <w:rFonts w:cs="Tahoma"/>
        </w:rPr>
        <w:t>5.724.655 aandelen A uit en geen aandelen B</w:t>
      </w:r>
      <w:r w:rsidRPr="005F7A0F">
        <w:rPr>
          <w:rFonts w:cs="Tahoma"/>
        </w:rPr>
        <w:t>;</w:t>
      </w:r>
      <w:r w:rsidRPr="00C72584">
        <w:rPr>
          <w:rFonts w:cs="Tahoma"/>
        </w:rPr>
        <w:t xml:space="preserve"> op elk aandeel kan één stem worden uitgebracht. </w:t>
      </w:r>
    </w:p>
    <w:p w14:paraId="2A8D13AE" w14:textId="77777777" w:rsidR="009A3E49" w:rsidRPr="00C72584" w:rsidRDefault="009A3E49" w:rsidP="00CD6CF0">
      <w:pPr>
        <w:tabs>
          <w:tab w:val="left" w:pos="0"/>
          <w:tab w:val="left" w:pos="454"/>
          <w:tab w:val="left" w:pos="851"/>
          <w:tab w:val="left" w:pos="5500"/>
          <w:tab w:val="left" w:pos="6124"/>
          <w:tab w:val="left" w:pos="8930"/>
        </w:tabs>
        <w:rPr>
          <w:rFonts w:cs="Tahoma"/>
        </w:rPr>
      </w:pPr>
    </w:p>
    <w:p w14:paraId="0138B136" w14:textId="77777777" w:rsidR="009A3E49" w:rsidRPr="00C72584" w:rsidRDefault="009A3E49" w:rsidP="00CD6CF0">
      <w:pPr>
        <w:tabs>
          <w:tab w:val="left" w:pos="0"/>
          <w:tab w:val="left" w:pos="454"/>
          <w:tab w:val="left" w:pos="851"/>
          <w:tab w:val="left" w:pos="5500"/>
          <w:tab w:val="left" w:pos="6124"/>
          <w:tab w:val="left" w:pos="8930"/>
        </w:tabs>
        <w:rPr>
          <w:rFonts w:cs="Tahoma"/>
        </w:rPr>
      </w:pPr>
    </w:p>
    <w:p w14:paraId="76F32487" w14:textId="77777777" w:rsidR="00B764A9" w:rsidRPr="00C72584" w:rsidRDefault="006E4B52" w:rsidP="00CD6CF0">
      <w:pPr>
        <w:tabs>
          <w:tab w:val="left" w:pos="0"/>
          <w:tab w:val="left" w:pos="454"/>
          <w:tab w:val="left" w:pos="851"/>
          <w:tab w:val="left" w:pos="5500"/>
          <w:tab w:val="left" w:pos="6124"/>
          <w:tab w:val="left" w:pos="8930"/>
        </w:tabs>
        <w:rPr>
          <w:rFonts w:eastAsia="Times New Roman" w:cs="Tahoma"/>
          <w:lang w:eastAsia="nl-NL"/>
        </w:rPr>
      </w:pPr>
      <w:r>
        <w:rPr>
          <w:rFonts w:cs="Tahoma"/>
        </w:rPr>
        <w:t>Amsterdam</w:t>
      </w:r>
      <w:r w:rsidR="009A3E49" w:rsidRPr="00C72584">
        <w:rPr>
          <w:rFonts w:cs="Tahoma"/>
        </w:rPr>
        <w:t xml:space="preserve">, </w:t>
      </w:r>
      <w:r w:rsidR="00974CC6">
        <w:rPr>
          <w:rFonts w:cs="Tahoma"/>
        </w:rPr>
        <w:t>30 april 2024</w:t>
      </w:r>
      <w:r w:rsidR="007F083A">
        <w:rPr>
          <w:rFonts w:cs="Tahoma"/>
        </w:rPr>
        <w:t xml:space="preserve">                                                  </w:t>
      </w:r>
      <w:r w:rsidR="00F01BF7">
        <w:rPr>
          <w:rFonts w:cs="Tahoma"/>
        </w:rPr>
        <w:t xml:space="preserve">Raad van </w:t>
      </w:r>
      <w:r w:rsidR="009A3E49" w:rsidRPr="00C72584">
        <w:rPr>
          <w:rFonts w:cs="Tahoma"/>
        </w:rPr>
        <w:t>Bestuur</w:t>
      </w:r>
      <w:r w:rsidR="00D273C3">
        <w:rPr>
          <w:rFonts w:cs="Tahoma"/>
        </w:rPr>
        <w:t xml:space="preserve"> en Raad van Commissarissen</w:t>
      </w:r>
    </w:p>
    <w:sectPr w:rsidR="00B764A9" w:rsidRPr="00C72584" w:rsidSect="00974CC6">
      <w:footerReference w:type="default" r:id="rId8"/>
      <w:headerReference w:type="first" r:id="rId9"/>
      <w:footerReference w:type="first" r:id="rId10"/>
      <w:pgSz w:w="11906" w:h="17338"/>
      <w:pgMar w:top="1843" w:right="1417" w:bottom="1843" w:left="1417" w:header="709"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DAFF" w14:textId="77777777" w:rsidR="00DA5272" w:rsidRDefault="00DA5272" w:rsidP="00AF7DE5">
      <w:pPr>
        <w:spacing w:line="240" w:lineRule="auto"/>
      </w:pPr>
      <w:r>
        <w:separator/>
      </w:r>
    </w:p>
  </w:endnote>
  <w:endnote w:type="continuationSeparator" w:id="0">
    <w:p w14:paraId="58C8087F" w14:textId="77777777" w:rsidR="00DA5272" w:rsidRDefault="00DA5272" w:rsidP="00AF7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322382"/>
      <w:docPartObj>
        <w:docPartGallery w:val="Page Numbers (Bottom of Page)"/>
        <w:docPartUnique/>
      </w:docPartObj>
    </w:sdtPr>
    <w:sdtContent>
      <w:p w14:paraId="6FA4E890" w14:textId="77777777" w:rsidR="00F15E07" w:rsidRDefault="00C11BC1">
        <w:pPr>
          <w:pStyle w:val="Footer"/>
          <w:jc w:val="right"/>
        </w:pPr>
        <w:r>
          <w:fldChar w:fldCharType="begin"/>
        </w:r>
        <w:r w:rsidR="00F15E07">
          <w:instrText>PAGE   \* MERGEFORMAT</w:instrText>
        </w:r>
        <w:r>
          <w:fldChar w:fldCharType="separate"/>
        </w:r>
        <w:r w:rsidR="00B3141B">
          <w:rPr>
            <w:noProof/>
          </w:rPr>
          <w:t>2</w:t>
        </w:r>
        <w:r>
          <w:fldChar w:fldCharType="end"/>
        </w:r>
      </w:p>
    </w:sdtContent>
  </w:sdt>
  <w:p w14:paraId="247AD2C7" w14:textId="77777777" w:rsidR="00F15E07" w:rsidRDefault="00F1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202020"/>
      <w:docPartObj>
        <w:docPartGallery w:val="Page Numbers (Bottom of Page)"/>
        <w:docPartUnique/>
      </w:docPartObj>
    </w:sdtPr>
    <w:sdtContent>
      <w:p w14:paraId="0575E8BE" w14:textId="77777777" w:rsidR="00F15E07" w:rsidRDefault="00C11BC1">
        <w:pPr>
          <w:pStyle w:val="Footer"/>
          <w:jc w:val="right"/>
        </w:pPr>
        <w:r>
          <w:fldChar w:fldCharType="begin"/>
        </w:r>
        <w:r w:rsidR="00F15E07">
          <w:instrText>PAGE   \* MERGEFORMAT</w:instrText>
        </w:r>
        <w:r>
          <w:fldChar w:fldCharType="separate"/>
        </w:r>
        <w:r w:rsidR="00B3141B">
          <w:rPr>
            <w:noProof/>
          </w:rPr>
          <w:t>1</w:t>
        </w:r>
        <w:r>
          <w:fldChar w:fldCharType="end"/>
        </w:r>
      </w:p>
    </w:sdtContent>
  </w:sdt>
  <w:p w14:paraId="176E7FF7" w14:textId="77777777" w:rsidR="00F15E07" w:rsidRDefault="00F1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F801" w14:textId="77777777" w:rsidR="00DA5272" w:rsidRDefault="00DA5272" w:rsidP="00AF7DE5">
      <w:pPr>
        <w:spacing w:line="240" w:lineRule="auto"/>
      </w:pPr>
      <w:r>
        <w:separator/>
      </w:r>
    </w:p>
  </w:footnote>
  <w:footnote w:type="continuationSeparator" w:id="0">
    <w:p w14:paraId="58CDCDB9" w14:textId="77777777" w:rsidR="00DA5272" w:rsidRDefault="00DA5272" w:rsidP="00AF7D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3E99" w14:textId="77777777" w:rsidR="00404111" w:rsidRDefault="00404111" w:rsidP="00D7738D">
    <w:pPr>
      <w:pStyle w:val="Header"/>
      <w:jc w:val="right"/>
    </w:pPr>
  </w:p>
  <w:p w14:paraId="3B2C59B6" w14:textId="77777777" w:rsidR="00D7738D" w:rsidRDefault="00D7738D" w:rsidP="00D7738D">
    <w:pPr>
      <w:pStyle w:val="Header"/>
      <w:jc w:val="right"/>
    </w:pPr>
    <w:r w:rsidRPr="00D7738D">
      <w:rPr>
        <w:noProof/>
        <w:lang w:eastAsia="nl-NL"/>
      </w:rPr>
      <w:drawing>
        <wp:inline distT="0" distB="0" distL="0" distR="0" wp14:anchorId="14757120" wp14:editId="7881A2A7">
          <wp:extent cx="723900" cy="5048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00E"/>
    <w:multiLevelType w:val="hybridMultilevel"/>
    <w:tmpl w:val="2CD40AC4"/>
    <w:lvl w:ilvl="0" w:tplc="C060CBF6">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16DE6932"/>
    <w:multiLevelType w:val="hybridMultilevel"/>
    <w:tmpl w:val="863ADE8E"/>
    <w:lvl w:ilvl="0" w:tplc="1222168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292E13FE"/>
    <w:multiLevelType w:val="hybridMultilevel"/>
    <w:tmpl w:val="81007F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B53075"/>
    <w:multiLevelType w:val="hybridMultilevel"/>
    <w:tmpl w:val="1B9A454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314056"/>
    <w:multiLevelType w:val="hybridMultilevel"/>
    <w:tmpl w:val="C3B8231E"/>
    <w:lvl w:ilvl="0" w:tplc="1222168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4C74195"/>
    <w:multiLevelType w:val="hybridMultilevel"/>
    <w:tmpl w:val="4FAE40A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1F57DD"/>
    <w:multiLevelType w:val="hybridMultilevel"/>
    <w:tmpl w:val="FC32D3B8"/>
    <w:lvl w:ilvl="0" w:tplc="F078B694">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7E0BF8"/>
    <w:multiLevelType w:val="hybridMultilevel"/>
    <w:tmpl w:val="75D8591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177A27"/>
    <w:multiLevelType w:val="hybridMultilevel"/>
    <w:tmpl w:val="853CD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F93975"/>
    <w:multiLevelType w:val="hybridMultilevel"/>
    <w:tmpl w:val="175A354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707B74D2"/>
    <w:multiLevelType w:val="hybridMultilevel"/>
    <w:tmpl w:val="3B6CFDAA"/>
    <w:lvl w:ilvl="0" w:tplc="04130019">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195119964">
    <w:abstractNumId w:val="9"/>
  </w:num>
  <w:num w:numId="2" w16cid:durableId="1029842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398842">
    <w:abstractNumId w:val="9"/>
  </w:num>
  <w:num w:numId="4" w16cid:durableId="32199764">
    <w:abstractNumId w:val="2"/>
  </w:num>
  <w:num w:numId="5" w16cid:durableId="419566555">
    <w:abstractNumId w:val="4"/>
  </w:num>
  <w:num w:numId="6" w16cid:durableId="1865046861">
    <w:abstractNumId w:val="1"/>
  </w:num>
  <w:num w:numId="7" w16cid:durableId="1729650741">
    <w:abstractNumId w:val="6"/>
  </w:num>
  <w:num w:numId="8" w16cid:durableId="435056883">
    <w:abstractNumId w:val="0"/>
  </w:num>
  <w:num w:numId="9" w16cid:durableId="397440237">
    <w:abstractNumId w:val="8"/>
  </w:num>
  <w:num w:numId="10" w16cid:durableId="993871320">
    <w:abstractNumId w:val="3"/>
  </w:num>
  <w:num w:numId="11" w16cid:durableId="276332033">
    <w:abstractNumId w:val="7"/>
  </w:num>
  <w:num w:numId="12" w16cid:durableId="1729382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B4"/>
    <w:rsid w:val="00003B46"/>
    <w:rsid w:val="000278C6"/>
    <w:rsid w:val="0004771B"/>
    <w:rsid w:val="00051129"/>
    <w:rsid w:val="00054004"/>
    <w:rsid w:val="00060949"/>
    <w:rsid w:val="00062DFE"/>
    <w:rsid w:val="00065BF7"/>
    <w:rsid w:val="00074CAB"/>
    <w:rsid w:val="000856ED"/>
    <w:rsid w:val="00086F3F"/>
    <w:rsid w:val="00090728"/>
    <w:rsid w:val="000E261C"/>
    <w:rsid w:val="000F5786"/>
    <w:rsid w:val="0011686F"/>
    <w:rsid w:val="001211F7"/>
    <w:rsid w:val="001326F8"/>
    <w:rsid w:val="00134900"/>
    <w:rsid w:val="0014045B"/>
    <w:rsid w:val="00154857"/>
    <w:rsid w:val="00161263"/>
    <w:rsid w:val="001934B0"/>
    <w:rsid w:val="001940F5"/>
    <w:rsid w:val="001D0782"/>
    <w:rsid w:val="001D5F7C"/>
    <w:rsid w:val="0021292D"/>
    <w:rsid w:val="00215AA7"/>
    <w:rsid w:val="002167A2"/>
    <w:rsid w:val="002305B5"/>
    <w:rsid w:val="0023255C"/>
    <w:rsid w:val="00240A8C"/>
    <w:rsid w:val="0024225B"/>
    <w:rsid w:val="00254D0A"/>
    <w:rsid w:val="00260262"/>
    <w:rsid w:val="002803F7"/>
    <w:rsid w:val="00283956"/>
    <w:rsid w:val="00290EE5"/>
    <w:rsid w:val="00291D48"/>
    <w:rsid w:val="00296B03"/>
    <w:rsid w:val="002B30F4"/>
    <w:rsid w:val="002B79BD"/>
    <w:rsid w:val="002C10ED"/>
    <w:rsid w:val="002C198F"/>
    <w:rsid w:val="002C377E"/>
    <w:rsid w:val="002D4891"/>
    <w:rsid w:val="002D5706"/>
    <w:rsid w:val="0030490D"/>
    <w:rsid w:val="0031053E"/>
    <w:rsid w:val="00314E96"/>
    <w:rsid w:val="00376425"/>
    <w:rsid w:val="00380531"/>
    <w:rsid w:val="00383B83"/>
    <w:rsid w:val="00385A53"/>
    <w:rsid w:val="00390896"/>
    <w:rsid w:val="003A73F3"/>
    <w:rsid w:val="003B1199"/>
    <w:rsid w:val="003B35D2"/>
    <w:rsid w:val="003B4AC1"/>
    <w:rsid w:val="003C7ACD"/>
    <w:rsid w:val="003D26B9"/>
    <w:rsid w:val="003F4CE6"/>
    <w:rsid w:val="004014B0"/>
    <w:rsid w:val="00402B2B"/>
    <w:rsid w:val="00404111"/>
    <w:rsid w:val="00406210"/>
    <w:rsid w:val="00421FF9"/>
    <w:rsid w:val="004543CC"/>
    <w:rsid w:val="00481876"/>
    <w:rsid w:val="004835AC"/>
    <w:rsid w:val="00485E8B"/>
    <w:rsid w:val="00487B30"/>
    <w:rsid w:val="00496053"/>
    <w:rsid w:val="00497FB7"/>
    <w:rsid w:val="004B078C"/>
    <w:rsid w:val="004D4268"/>
    <w:rsid w:val="004E525E"/>
    <w:rsid w:val="004F7F52"/>
    <w:rsid w:val="00532BBE"/>
    <w:rsid w:val="00533D97"/>
    <w:rsid w:val="00545E33"/>
    <w:rsid w:val="005534E8"/>
    <w:rsid w:val="0055527D"/>
    <w:rsid w:val="005566C2"/>
    <w:rsid w:val="00571F75"/>
    <w:rsid w:val="005770D9"/>
    <w:rsid w:val="00581E5B"/>
    <w:rsid w:val="005868E4"/>
    <w:rsid w:val="005955D4"/>
    <w:rsid w:val="005B4D38"/>
    <w:rsid w:val="005B777F"/>
    <w:rsid w:val="005F632F"/>
    <w:rsid w:val="005F7A0F"/>
    <w:rsid w:val="0060165C"/>
    <w:rsid w:val="0061720D"/>
    <w:rsid w:val="00631623"/>
    <w:rsid w:val="006337F7"/>
    <w:rsid w:val="00652703"/>
    <w:rsid w:val="006635A4"/>
    <w:rsid w:val="006809C6"/>
    <w:rsid w:val="006A5792"/>
    <w:rsid w:val="006A6622"/>
    <w:rsid w:val="006E4B52"/>
    <w:rsid w:val="00704693"/>
    <w:rsid w:val="00704E9D"/>
    <w:rsid w:val="00715F26"/>
    <w:rsid w:val="00723091"/>
    <w:rsid w:val="00731D5A"/>
    <w:rsid w:val="007450C6"/>
    <w:rsid w:val="00745BD7"/>
    <w:rsid w:val="007618E9"/>
    <w:rsid w:val="0078106D"/>
    <w:rsid w:val="0078321E"/>
    <w:rsid w:val="00791439"/>
    <w:rsid w:val="00796287"/>
    <w:rsid w:val="0079663E"/>
    <w:rsid w:val="007B0A0A"/>
    <w:rsid w:val="007C030F"/>
    <w:rsid w:val="007C07B8"/>
    <w:rsid w:val="007C46C7"/>
    <w:rsid w:val="007C4A4A"/>
    <w:rsid w:val="007C5F98"/>
    <w:rsid w:val="007F083A"/>
    <w:rsid w:val="007F11E6"/>
    <w:rsid w:val="007F282F"/>
    <w:rsid w:val="007F38A2"/>
    <w:rsid w:val="007F3C32"/>
    <w:rsid w:val="00810915"/>
    <w:rsid w:val="00810C82"/>
    <w:rsid w:val="008170DA"/>
    <w:rsid w:val="00847F5F"/>
    <w:rsid w:val="00855E4D"/>
    <w:rsid w:val="008729A2"/>
    <w:rsid w:val="00872AA4"/>
    <w:rsid w:val="00890232"/>
    <w:rsid w:val="00890360"/>
    <w:rsid w:val="008932A5"/>
    <w:rsid w:val="00896B0E"/>
    <w:rsid w:val="008B7EED"/>
    <w:rsid w:val="008C2C61"/>
    <w:rsid w:val="008D6748"/>
    <w:rsid w:val="008D7B71"/>
    <w:rsid w:val="008F4ABF"/>
    <w:rsid w:val="00900468"/>
    <w:rsid w:val="009211D0"/>
    <w:rsid w:val="00946C2C"/>
    <w:rsid w:val="009673AA"/>
    <w:rsid w:val="00974CC6"/>
    <w:rsid w:val="00991281"/>
    <w:rsid w:val="00996F48"/>
    <w:rsid w:val="009977B6"/>
    <w:rsid w:val="009A3E49"/>
    <w:rsid w:val="009A408A"/>
    <w:rsid w:val="009B4BB2"/>
    <w:rsid w:val="009C0970"/>
    <w:rsid w:val="009D0598"/>
    <w:rsid w:val="009E2247"/>
    <w:rsid w:val="00A25860"/>
    <w:rsid w:val="00A344F4"/>
    <w:rsid w:val="00A35E80"/>
    <w:rsid w:val="00A3785D"/>
    <w:rsid w:val="00A55DA4"/>
    <w:rsid w:val="00A70EC2"/>
    <w:rsid w:val="00A870DD"/>
    <w:rsid w:val="00A964B4"/>
    <w:rsid w:val="00AA6157"/>
    <w:rsid w:val="00AA7B3B"/>
    <w:rsid w:val="00AA7BE8"/>
    <w:rsid w:val="00AB31E8"/>
    <w:rsid w:val="00AB3315"/>
    <w:rsid w:val="00AC691C"/>
    <w:rsid w:val="00AD5FF9"/>
    <w:rsid w:val="00AE1A9B"/>
    <w:rsid w:val="00AF7DE5"/>
    <w:rsid w:val="00B120CB"/>
    <w:rsid w:val="00B12725"/>
    <w:rsid w:val="00B3141B"/>
    <w:rsid w:val="00B47E1A"/>
    <w:rsid w:val="00B521EC"/>
    <w:rsid w:val="00B644AB"/>
    <w:rsid w:val="00B65692"/>
    <w:rsid w:val="00B7103C"/>
    <w:rsid w:val="00B764A9"/>
    <w:rsid w:val="00B82722"/>
    <w:rsid w:val="00B87AA1"/>
    <w:rsid w:val="00B934F7"/>
    <w:rsid w:val="00BB710B"/>
    <w:rsid w:val="00BD5A14"/>
    <w:rsid w:val="00BE2E9E"/>
    <w:rsid w:val="00BE35E1"/>
    <w:rsid w:val="00C00894"/>
    <w:rsid w:val="00C069EA"/>
    <w:rsid w:val="00C073D7"/>
    <w:rsid w:val="00C07D6F"/>
    <w:rsid w:val="00C07F6F"/>
    <w:rsid w:val="00C11BC1"/>
    <w:rsid w:val="00C21E1F"/>
    <w:rsid w:val="00C24B8D"/>
    <w:rsid w:val="00C35EE9"/>
    <w:rsid w:val="00C37993"/>
    <w:rsid w:val="00C707E8"/>
    <w:rsid w:val="00C72584"/>
    <w:rsid w:val="00C81740"/>
    <w:rsid w:val="00C84BD4"/>
    <w:rsid w:val="00C93F49"/>
    <w:rsid w:val="00CC3B66"/>
    <w:rsid w:val="00CC745C"/>
    <w:rsid w:val="00CD6CF0"/>
    <w:rsid w:val="00CD7879"/>
    <w:rsid w:val="00CF2766"/>
    <w:rsid w:val="00CF74DF"/>
    <w:rsid w:val="00D002C2"/>
    <w:rsid w:val="00D17DBE"/>
    <w:rsid w:val="00D21913"/>
    <w:rsid w:val="00D22988"/>
    <w:rsid w:val="00D273C3"/>
    <w:rsid w:val="00D35E50"/>
    <w:rsid w:val="00D36D3E"/>
    <w:rsid w:val="00D550BA"/>
    <w:rsid w:val="00D7709C"/>
    <w:rsid w:val="00D7738D"/>
    <w:rsid w:val="00D775C3"/>
    <w:rsid w:val="00D86E60"/>
    <w:rsid w:val="00D87145"/>
    <w:rsid w:val="00D93F9A"/>
    <w:rsid w:val="00D95F5C"/>
    <w:rsid w:val="00DA5272"/>
    <w:rsid w:val="00DB1D12"/>
    <w:rsid w:val="00DC0357"/>
    <w:rsid w:val="00DE2306"/>
    <w:rsid w:val="00DE385D"/>
    <w:rsid w:val="00DF59A4"/>
    <w:rsid w:val="00E05501"/>
    <w:rsid w:val="00E12A8D"/>
    <w:rsid w:val="00E22340"/>
    <w:rsid w:val="00E261A7"/>
    <w:rsid w:val="00E268B6"/>
    <w:rsid w:val="00E329F7"/>
    <w:rsid w:val="00E33D43"/>
    <w:rsid w:val="00E53F94"/>
    <w:rsid w:val="00E579D9"/>
    <w:rsid w:val="00E626A5"/>
    <w:rsid w:val="00E64077"/>
    <w:rsid w:val="00E67DCA"/>
    <w:rsid w:val="00E742CB"/>
    <w:rsid w:val="00E77CE5"/>
    <w:rsid w:val="00E80799"/>
    <w:rsid w:val="00E8483F"/>
    <w:rsid w:val="00EB0776"/>
    <w:rsid w:val="00EB481A"/>
    <w:rsid w:val="00EC12DB"/>
    <w:rsid w:val="00EC1FB2"/>
    <w:rsid w:val="00EE40ED"/>
    <w:rsid w:val="00EE692A"/>
    <w:rsid w:val="00F01BF7"/>
    <w:rsid w:val="00F15E07"/>
    <w:rsid w:val="00F22AA7"/>
    <w:rsid w:val="00F24911"/>
    <w:rsid w:val="00F366DA"/>
    <w:rsid w:val="00F36DD4"/>
    <w:rsid w:val="00F53A9A"/>
    <w:rsid w:val="00F561F4"/>
    <w:rsid w:val="00F7074F"/>
    <w:rsid w:val="00F82943"/>
    <w:rsid w:val="00F83205"/>
    <w:rsid w:val="00F90B53"/>
    <w:rsid w:val="00F91675"/>
    <w:rsid w:val="00F94285"/>
    <w:rsid w:val="00FA5105"/>
    <w:rsid w:val="00FB4F50"/>
    <w:rsid w:val="00FC79A1"/>
    <w:rsid w:val="00FD1916"/>
    <w:rsid w:val="00FD39F8"/>
    <w:rsid w:val="00FE6CDA"/>
    <w:rsid w:val="00FF6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4074"/>
  <w15:docId w15:val="{1DB7DCEB-0F15-464E-9A03-A8CE220B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9"/>
    <w:pPr>
      <w:spacing w:after="0" w:line="288"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4B4"/>
    <w:pPr>
      <w:ind w:left="708"/>
    </w:pPr>
  </w:style>
  <w:style w:type="character" w:styleId="Hyperlink">
    <w:name w:val="Hyperlink"/>
    <w:rsid w:val="00A964B4"/>
    <w:rPr>
      <w:color w:val="0000FF"/>
      <w:u w:val="single"/>
    </w:rPr>
  </w:style>
  <w:style w:type="paragraph" w:customStyle="1" w:styleId="Default">
    <w:name w:val="Default"/>
    <w:rsid w:val="00A964B4"/>
    <w:pPr>
      <w:autoSpaceDE w:val="0"/>
      <w:autoSpaceDN w:val="0"/>
      <w:adjustRightInd w:val="0"/>
      <w:spacing w:after="0" w:line="240" w:lineRule="auto"/>
    </w:pPr>
    <w:rPr>
      <w:rFonts w:ascii="Arial" w:eastAsia="SimSun" w:hAnsi="Arial" w:cs="Arial"/>
      <w:color w:val="000000"/>
      <w:sz w:val="24"/>
      <w:szCs w:val="24"/>
      <w:lang w:eastAsia="nl-NL"/>
    </w:rPr>
  </w:style>
  <w:style w:type="paragraph" w:styleId="Header">
    <w:name w:val="header"/>
    <w:basedOn w:val="Normal"/>
    <w:link w:val="HeaderChar"/>
    <w:uiPriority w:val="99"/>
    <w:unhideWhenUsed/>
    <w:rsid w:val="00AF7DE5"/>
    <w:pPr>
      <w:tabs>
        <w:tab w:val="center" w:pos="4536"/>
        <w:tab w:val="right" w:pos="9072"/>
      </w:tabs>
      <w:spacing w:line="240" w:lineRule="auto"/>
    </w:pPr>
  </w:style>
  <w:style w:type="character" w:customStyle="1" w:styleId="HeaderChar">
    <w:name w:val="Header Char"/>
    <w:basedOn w:val="DefaultParagraphFont"/>
    <w:link w:val="Header"/>
    <w:uiPriority w:val="99"/>
    <w:rsid w:val="00AF7DE5"/>
    <w:rPr>
      <w:rFonts w:ascii="Calibri" w:eastAsia="Calibri" w:hAnsi="Calibri" w:cs="Times New Roman"/>
    </w:rPr>
  </w:style>
  <w:style w:type="paragraph" w:styleId="Footer">
    <w:name w:val="footer"/>
    <w:basedOn w:val="Normal"/>
    <w:link w:val="FooterChar"/>
    <w:uiPriority w:val="99"/>
    <w:unhideWhenUsed/>
    <w:rsid w:val="00AF7DE5"/>
    <w:pPr>
      <w:tabs>
        <w:tab w:val="center" w:pos="4536"/>
        <w:tab w:val="right" w:pos="9072"/>
      </w:tabs>
      <w:spacing w:line="240" w:lineRule="auto"/>
    </w:pPr>
  </w:style>
  <w:style w:type="character" w:customStyle="1" w:styleId="FooterChar">
    <w:name w:val="Footer Char"/>
    <w:basedOn w:val="DefaultParagraphFont"/>
    <w:link w:val="Footer"/>
    <w:uiPriority w:val="99"/>
    <w:rsid w:val="00AF7DE5"/>
    <w:rPr>
      <w:rFonts w:ascii="Calibri" w:eastAsia="Calibri" w:hAnsi="Calibri" w:cs="Times New Roman"/>
    </w:rPr>
  </w:style>
  <w:style w:type="paragraph" w:styleId="BalloonText">
    <w:name w:val="Balloon Text"/>
    <w:basedOn w:val="Normal"/>
    <w:link w:val="BalloonTextChar"/>
    <w:uiPriority w:val="99"/>
    <w:semiHidden/>
    <w:unhideWhenUsed/>
    <w:rsid w:val="002602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62"/>
    <w:rPr>
      <w:rFonts w:ascii="Tahoma" w:eastAsia="Calibri" w:hAnsi="Tahoma" w:cs="Tahoma"/>
      <w:sz w:val="16"/>
      <w:szCs w:val="16"/>
    </w:rPr>
  </w:style>
  <w:style w:type="character" w:styleId="CommentReference">
    <w:name w:val="annotation reference"/>
    <w:basedOn w:val="DefaultParagraphFont"/>
    <w:uiPriority w:val="99"/>
    <w:semiHidden/>
    <w:unhideWhenUsed/>
    <w:rsid w:val="00003B46"/>
    <w:rPr>
      <w:sz w:val="16"/>
      <w:szCs w:val="16"/>
    </w:rPr>
  </w:style>
  <w:style w:type="paragraph" w:styleId="CommentText">
    <w:name w:val="annotation text"/>
    <w:basedOn w:val="Normal"/>
    <w:link w:val="CommentTextChar"/>
    <w:uiPriority w:val="99"/>
    <w:semiHidden/>
    <w:unhideWhenUsed/>
    <w:rsid w:val="00003B46"/>
    <w:pPr>
      <w:spacing w:line="240" w:lineRule="auto"/>
    </w:pPr>
    <w:rPr>
      <w:sz w:val="20"/>
      <w:szCs w:val="20"/>
    </w:rPr>
  </w:style>
  <w:style w:type="character" w:customStyle="1" w:styleId="CommentTextChar">
    <w:name w:val="Comment Text Char"/>
    <w:basedOn w:val="DefaultParagraphFont"/>
    <w:link w:val="CommentText"/>
    <w:uiPriority w:val="99"/>
    <w:semiHidden/>
    <w:rsid w:val="00003B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B46"/>
    <w:rPr>
      <w:b/>
      <w:bCs/>
    </w:rPr>
  </w:style>
  <w:style w:type="character" w:customStyle="1" w:styleId="CommentSubjectChar">
    <w:name w:val="Comment Subject Char"/>
    <w:basedOn w:val="CommentTextChar"/>
    <w:link w:val="CommentSubject"/>
    <w:uiPriority w:val="99"/>
    <w:semiHidden/>
    <w:rsid w:val="00003B46"/>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314E96"/>
    <w:pPr>
      <w:spacing w:line="240" w:lineRule="auto"/>
    </w:pPr>
    <w:rPr>
      <w:sz w:val="20"/>
      <w:szCs w:val="20"/>
    </w:rPr>
  </w:style>
  <w:style w:type="character" w:customStyle="1" w:styleId="FootnoteTextChar">
    <w:name w:val="Footnote Text Char"/>
    <w:basedOn w:val="DefaultParagraphFont"/>
    <w:link w:val="FootnoteText"/>
    <w:uiPriority w:val="99"/>
    <w:semiHidden/>
    <w:rsid w:val="00314E9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14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uthoff">
  <a:themeElements>
    <a:clrScheme name="Houthoff">
      <a:dk1>
        <a:sysClr val="windowText" lastClr="000000"/>
      </a:dk1>
      <a:lt1>
        <a:sysClr val="window" lastClr="FFFFFF"/>
      </a:lt1>
      <a:dk2>
        <a:srgbClr val="5B9BD5"/>
      </a:dk2>
      <a:lt2>
        <a:srgbClr val="5C859C"/>
      </a:lt2>
      <a:accent1>
        <a:srgbClr val="004064"/>
      </a:accent1>
      <a:accent2>
        <a:srgbClr val="C3923C"/>
      </a:accent2>
      <a:accent3>
        <a:srgbClr val="912228"/>
      </a:accent3>
      <a:accent4>
        <a:srgbClr val="23662D"/>
      </a:accent4>
      <a:accent5>
        <a:srgbClr val="BE5228"/>
      </a:accent5>
      <a:accent6>
        <a:srgbClr val="6F2D52"/>
      </a:accent6>
      <a:hlink>
        <a:srgbClr val="0000FF"/>
      </a:hlink>
      <a:folHlink>
        <a:srgbClr val="800080"/>
      </a:folHlink>
    </a:clrScheme>
    <a:fontScheme name="Houthoff">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HB2 [Read-Only]" id="{A5025860-78FA-4F66-AF14-74C4B37B275F}" vid="{C50AD10D-5B88-4A03-931A-8F6F6E7765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C1CE0-659A-4E8D-821F-7AF3BED2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4125</Characters>
  <Application>Microsoft Office Word</Application>
  <DocSecurity>0</DocSecurity>
  <Lines>95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Oproeping</vt:lpstr>
      <vt:lpstr>Oproeping</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Oproeping</dc:title>
  <dc:subject>Aandeelhoudersvergadering</dc:subject>
  <dc:creator>Lavide</dc:creator>
  <cp:lastModifiedBy>Bjørn Bekkers</cp:lastModifiedBy>
  <cp:revision>2</cp:revision>
  <cp:lastPrinted>2022-11-14T09:40:00Z</cp:lastPrinted>
  <dcterms:created xsi:type="dcterms:W3CDTF">2026-02-03T06:41:00Z</dcterms:created>
  <dcterms:modified xsi:type="dcterms:W3CDTF">2026-02-03T06:41:00Z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UFAAhWon0ndq8EyHalwr0Z4Nf7eK4peXuuqXD5lPkN0qCXQo63nB0d9CprLCjHaq9G/dqAm7sckftZiQ
LyCUucpohUHo33WOM7/fZVTy93SWVfOAtOxyn9gXiHyJ7O9wzf0S9oTflMnQKaSQLyCUucpohUHo
33WOM7/fZVTy93SWVfOAtOxyn9gXiHyJ7O9wzf0SC9WVuS20tJ2Dj0GudttDzDEGxT9r5BYQVWKz
CO2WG0KeQ0wlm+Vcd</vt:lpwstr>
  </property>
  <property fmtid="{D5CDD505-2E9C-101B-9397-08002B2CF9AE}" pid="3" name="MAIL_MSG_ID2">
    <vt:lpwstr>aMQgNklMnia5Lde7pW8UUHCm1FXEY0jZF3hHuxQ7ppxtYZI7zjIRqYVaet/
2QhSTThD8oyxdCz9bffb6BEF9MQ=</vt:lpwstr>
  </property>
  <property fmtid="{D5CDD505-2E9C-101B-9397-08002B2CF9AE}" pid="4" name="RESPONSE_SENDER_NAME">
    <vt:lpwstr>sAAAGYoQX4c3X/JObeR+7lTp74RIJJ19i76FWZjxfdldTmM=</vt:lpwstr>
  </property>
  <property fmtid="{D5CDD505-2E9C-101B-9397-08002B2CF9AE}" pid="5" name="EMAIL_OWNER_ADDRESS">
    <vt:lpwstr>4AAA9DNYQidmug5rtKPUMicygbkx/0AcG7HyCFsfywaoL4ihu9zmFBTJ+A==</vt:lpwstr>
  </property>
  <property fmtid="{D5CDD505-2E9C-101B-9397-08002B2CF9AE}" pid="6" name="WorksiteReference">
    <vt:lpwstr>320012272/6029515.1</vt:lpwstr>
  </property>
</Properties>
</file>